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9031" w14:textId="77777777" w:rsidR="000F78B5" w:rsidRDefault="000F78B5" w:rsidP="00D3121E">
      <w:pPr>
        <w:jc w:val="both"/>
        <w:rPr>
          <w:rFonts w:ascii="Gill Sans MT" w:hAnsi="Gill Sans MT" w:cstheme="minorHAnsi"/>
          <w:u w:val="single"/>
        </w:rPr>
      </w:pPr>
      <w:bookmarkStart w:id="0" w:name="_GoBack"/>
      <w:bookmarkEnd w:id="0"/>
    </w:p>
    <w:p w14:paraId="3F3F8503" w14:textId="77777777" w:rsidR="000F78B5" w:rsidRDefault="000F78B5" w:rsidP="00D3121E">
      <w:pPr>
        <w:jc w:val="both"/>
        <w:rPr>
          <w:rFonts w:ascii="Gill Sans MT" w:hAnsi="Gill Sans MT" w:cstheme="minorHAnsi"/>
          <w:u w:val="single"/>
        </w:rPr>
      </w:pPr>
    </w:p>
    <w:p w14:paraId="02DE9C6F" w14:textId="77777777" w:rsidR="00E338E9" w:rsidRDefault="00E338E9" w:rsidP="00431D07">
      <w:pPr>
        <w:jc w:val="center"/>
        <w:rPr>
          <w:rFonts w:ascii="Gill Sans MT" w:hAnsi="Gill Sans MT" w:cstheme="minorHAnsi"/>
          <w:b/>
          <w:sz w:val="70"/>
          <w:szCs w:val="70"/>
        </w:rPr>
      </w:pPr>
    </w:p>
    <w:p w14:paraId="312407B8" w14:textId="77777777" w:rsidR="00E338E9" w:rsidRDefault="00E338E9" w:rsidP="00431D07">
      <w:pPr>
        <w:jc w:val="center"/>
        <w:rPr>
          <w:rFonts w:ascii="Gill Sans MT" w:hAnsi="Gill Sans MT" w:cstheme="minorHAnsi"/>
          <w:b/>
          <w:sz w:val="70"/>
          <w:szCs w:val="70"/>
        </w:rPr>
      </w:pPr>
    </w:p>
    <w:p w14:paraId="4E48FCEE" w14:textId="77777777" w:rsidR="00E338E9" w:rsidRDefault="00E338E9" w:rsidP="00431D07">
      <w:pPr>
        <w:jc w:val="center"/>
        <w:rPr>
          <w:rFonts w:ascii="Gill Sans MT" w:hAnsi="Gill Sans MT" w:cstheme="minorHAnsi"/>
          <w:b/>
          <w:sz w:val="70"/>
          <w:szCs w:val="70"/>
        </w:rPr>
      </w:pPr>
    </w:p>
    <w:p w14:paraId="611C1432" w14:textId="77777777" w:rsidR="008D0A69" w:rsidRDefault="008D0A69" w:rsidP="00431D07">
      <w:pPr>
        <w:jc w:val="center"/>
        <w:rPr>
          <w:rFonts w:ascii="Gill Sans MT" w:hAnsi="Gill Sans MT" w:cstheme="minorHAnsi"/>
          <w:b/>
          <w:sz w:val="70"/>
          <w:szCs w:val="70"/>
        </w:rPr>
      </w:pPr>
    </w:p>
    <w:p w14:paraId="0D3FA4EC" w14:textId="77777777" w:rsidR="004E661A" w:rsidRDefault="004E661A" w:rsidP="004E661A">
      <w:pPr>
        <w:rPr>
          <w:rFonts w:ascii="Gill Sans MT" w:hAnsi="Gill Sans MT" w:cstheme="minorHAnsi"/>
          <w:b/>
          <w:sz w:val="70"/>
          <w:szCs w:val="70"/>
        </w:rPr>
      </w:pPr>
    </w:p>
    <w:p w14:paraId="5DA6B4A5" w14:textId="77777777" w:rsidR="008D0A69" w:rsidRDefault="008D0A69" w:rsidP="00431D07">
      <w:pPr>
        <w:jc w:val="center"/>
        <w:rPr>
          <w:rFonts w:ascii="Gill Sans MT" w:hAnsi="Gill Sans MT" w:cstheme="minorHAnsi"/>
          <w:b/>
          <w:sz w:val="70"/>
          <w:szCs w:val="70"/>
        </w:rPr>
      </w:pPr>
    </w:p>
    <w:p w14:paraId="5F6CFFA5" w14:textId="77777777" w:rsidR="00E338E9" w:rsidRDefault="00E338E9" w:rsidP="000F78B5">
      <w:pPr>
        <w:rPr>
          <w:rFonts w:ascii="Gill Sans MT" w:hAnsi="Gill Sans MT" w:cstheme="minorHAnsi"/>
          <w:b/>
          <w:sz w:val="70"/>
          <w:szCs w:val="70"/>
        </w:rPr>
      </w:pPr>
    </w:p>
    <w:p w14:paraId="739857BF" w14:textId="77777777" w:rsidR="00E633D1" w:rsidRPr="006D30D0" w:rsidRDefault="00431D07" w:rsidP="00431D07">
      <w:pPr>
        <w:jc w:val="center"/>
        <w:rPr>
          <w:rFonts w:ascii="Gill Sans MT" w:hAnsi="Gill Sans MT" w:cstheme="minorHAnsi"/>
          <w:b/>
        </w:rPr>
      </w:pPr>
      <w:r w:rsidRPr="006D30D0">
        <w:rPr>
          <w:rFonts w:ascii="Gill Sans MT" w:hAnsi="Gill Sans MT" w:cstheme="minorHAnsi"/>
          <w:b/>
          <w:sz w:val="70"/>
          <w:szCs w:val="70"/>
        </w:rPr>
        <w:t xml:space="preserve">Annual Plan </w:t>
      </w:r>
      <w:r w:rsidRPr="006D30D0">
        <w:rPr>
          <w:rFonts w:ascii="Gill Sans MT" w:hAnsi="Gill Sans MT" w:cstheme="minorHAnsi"/>
          <w:b/>
        </w:rPr>
        <w:t xml:space="preserve"> </w:t>
      </w:r>
    </w:p>
    <w:p w14:paraId="366B2F6D" w14:textId="77777777" w:rsidR="008D0A69" w:rsidRDefault="008D0A69" w:rsidP="00431D07">
      <w:pPr>
        <w:jc w:val="center"/>
        <w:rPr>
          <w:rFonts w:ascii="Gill Sans MT" w:hAnsi="Gill Sans MT" w:cstheme="minorHAnsi"/>
        </w:rPr>
      </w:pPr>
    </w:p>
    <w:p w14:paraId="490737F2" w14:textId="77777777" w:rsidR="008D0A69" w:rsidRDefault="008D0A69" w:rsidP="00431D07">
      <w:pPr>
        <w:jc w:val="center"/>
        <w:rPr>
          <w:rFonts w:ascii="Gill Sans MT" w:hAnsi="Gill Sans MT" w:cstheme="minorHAnsi"/>
        </w:rPr>
      </w:pPr>
    </w:p>
    <w:p w14:paraId="34FA2677" w14:textId="77777777" w:rsidR="008D0A69" w:rsidRDefault="008D0A69" w:rsidP="00431D07">
      <w:pPr>
        <w:jc w:val="center"/>
        <w:rPr>
          <w:rFonts w:ascii="Gill Sans MT" w:hAnsi="Gill Sans MT" w:cstheme="minorHAnsi"/>
        </w:rPr>
      </w:pPr>
    </w:p>
    <w:p w14:paraId="7BA27E1D" w14:textId="77777777" w:rsidR="008D0A69" w:rsidRDefault="008D0A69" w:rsidP="00431D07">
      <w:pPr>
        <w:jc w:val="center"/>
        <w:rPr>
          <w:rFonts w:ascii="Gill Sans MT" w:hAnsi="Gill Sans MT" w:cstheme="minorHAnsi"/>
        </w:rPr>
      </w:pPr>
    </w:p>
    <w:p w14:paraId="23CD2B67" w14:textId="77777777" w:rsidR="008D0A69" w:rsidRDefault="008D0A69" w:rsidP="00431D07">
      <w:pPr>
        <w:jc w:val="center"/>
        <w:rPr>
          <w:rFonts w:ascii="Gill Sans MT" w:hAnsi="Gill Sans MT" w:cstheme="minorHAnsi"/>
        </w:rPr>
      </w:pPr>
    </w:p>
    <w:p w14:paraId="1106D47B" w14:textId="77777777" w:rsidR="008D0A69" w:rsidRDefault="008D0A69" w:rsidP="00431D07">
      <w:pPr>
        <w:jc w:val="center"/>
        <w:rPr>
          <w:rFonts w:ascii="Gill Sans MT" w:hAnsi="Gill Sans MT" w:cstheme="minorHAnsi"/>
        </w:rPr>
      </w:pPr>
    </w:p>
    <w:p w14:paraId="4E121FCA" w14:textId="77777777" w:rsidR="008D0A69" w:rsidRDefault="008D0A69" w:rsidP="00431D07">
      <w:pPr>
        <w:jc w:val="center"/>
        <w:rPr>
          <w:rFonts w:ascii="Gill Sans MT" w:hAnsi="Gill Sans MT" w:cstheme="minorHAnsi"/>
        </w:rPr>
      </w:pPr>
    </w:p>
    <w:p w14:paraId="285A6F90" w14:textId="77777777" w:rsidR="008D0A69" w:rsidRDefault="008D0A69" w:rsidP="00431D07">
      <w:pPr>
        <w:jc w:val="center"/>
        <w:rPr>
          <w:rFonts w:ascii="Gill Sans MT" w:hAnsi="Gill Sans MT" w:cstheme="minorHAnsi"/>
        </w:rPr>
      </w:pPr>
    </w:p>
    <w:p w14:paraId="30769F5C" w14:textId="77777777" w:rsidR="008D0A69" w:rsidRDefault="008D0A69" w:rsidP="00431D07">
      <w:pPr>
        <w:jc w:val="center"/>
        <w:rPr>
          <w:rFonts w:ascii="Gill Sans MT" w:hAnsi="Gill Sans MT" w:cstheme="minorHAnsi"/>
        </w:rPr>
      </w:pPr>
    </w:p>
    <w:p w14:paraId="51CC612A" w14:textId="77777777" w:rsidR="008D0A69" w:rsidRDefault="008D0A69" w:rsidP="00431D07">
      <w:pPr>
        <w:jc w:val="center"/>
        <w:rPr>
          <w:rFonts w:ascii="Gill Sans MT" w:hAnsi="Gill Sans MT" w:cstheme="minorHAnsi"/>
        </w:rPr>
      </w:pPr>
    </w:p>
    <w:p w14:paraId="28B872CF" w14:textId="77777777" w:rsidR="008D0A69" w:rsidRDefault="008D0A69" w:rsidP="00431D07">
      <w:pPr>
        <w:jc w:val="center"/>
        <w:rPr>
          <w:rFonts w:ascii="Gill Sans MT" w:hAnsi="Gill Sans MT" w:cstheme="minorHAnsi"/>
        </w:rPr>
      </w:pPr>
    </w:p>
    <w:p w14:paraId="47192DEA" w14:textId="77777777" w:rsidR="008D0A69" w:rsidRDefault="008D0A69" w:rsidP="00431D07">
      <w:pPr>
        <w:jc w:val="center"/>
        <w:rPr>
          <w:rFonts w:ascii="Gill Sans MT" w:hAnsi="Gill Sans MT" w:cstheme="minorHAnsi"/>
        </w:rPr>
      </w:pPr>
    </w:p>
    <w:p w14:paraId="2C03451F" w14:textId="77777777" w:rsidR="008D0A69" w:rsidRDefault="008D0A69" w:rsidP="00431D07">
      <w:pPr>
        <w:jc w:val="center"/>
        <w:rPr>
          <w:rFonts w:ascii="Gill Sans MT" w:hAnsi="Gill Sans MT" w:cstheme="minorHAnsi"/>
        </w:rPr>
      </w:pPr>
    </w:p>
    <w:p w14:paraId="147F8B4F" w14:textId="77777777" w:rsidR="008D0A69" w:rsidRDefault="008D0A69" w:rsidP="00431D07">
      <w:pPr>
        <w:jc w:val="center"/>
        <w:rPr>
          <w:rFonts w:ascii="Gill Sans MT" w:hAnsi="Gill Sans MT" w:cstheme="minorHAnsi"/>
        </w:rPr>
      </w:pPr>
    </w:p>
    <w:p w14:paraId="7C100F64" w14:textId="77777777" w:rsidR="008D0A69" w:rsidRDefault="008D0A69" w:rsidP="00431D07">
      <w:pPr>
        <w:jc w:val="center"/>
        <w:rPr>
          <w:rFonts w:ascii="Gill Sans MT" w:hAnsi="Gill Sans MT" w:cstheme="minorHAnsi"/>
        </w:rPr>
      </w:pPr>
    </w:p>
    <w:p w14:paraId="0F2B6A4A" w14:textId="77777777" w:rsidR="008D0A69" w:rsidRDefault="008D0A69" w:rsidP="00431D07">
      <w:pPr>
        <w:jc w:val="center"/>
        <w:rPr>
          <w:rFonts w:ascii="Gill Sans MT" w:hAnsi="Gill Sans MT" w:cstheme="minorHAnsi"/>
        </w:rPr>
      </w:pPr>
    </w:p>
    <w:p w14:paraId="0F994F36" w14:textId="77777777" w:rsidR="008D0A69" w:rsidRDefault="008D0A69" w:rsidP="00431D07">
      <w:pPr>
        <w:jc w:val="center"/>
        <w:rPr>
          <w:rFonts w:ascii="Gill Sans MT" w:hAnsi="Gill Sans MT" w:cstheme="minorHAnsi"/>
        </w:rPr>
      </w:pPr>
    </w:p>
    <w:p w14:paraId="0780722F" w14:textId="77777777" w:rsidR="008D0A69" w:rsidRDefault="008D0A69" w:rsidP="00431D07">
      <w:pPr>
        <w:jc w:val="center"/>
        <w:rPr>
          <w:rFonts w:ascii="Gill Sans MT" w:hAnsi="Gill Sans MT" w:cstheme="minorHAnsi"/>
        </w:rPr>
      </w:pPr>
    </w:p>
    <w:p w14:paraId="65A924F4" w14:textId="77777777" w:rsidR="008D0A69" w:rsidRDefault="008D0A69" w:rsidP="00431D07">
      <w:pPr>
        <w:jc w:val="center"/>
        <w:rPr>
          <w:rFonts w:ascii="Gill Sans MT" w:hAnsi="Gill Sans MT" w:cstheme="minorHAnsi"/>
        </w:rPr>
      </w:pPr>
    </w:p>
    <w:p w14:paraId="24FB811B" w14:textId="77777777" w:rsidR="008D0A69" w:rsidRDefault="008D0A69" w:rsidP="00431D07">
      <w:pPr>
        <w:jc w:val="center"/>
        <w:rPr>
          <w:rFonts w:ascii="Gill Sans MT" w:hAnsi="Gill Sans MT" w:cstheme="minorHAnsi"/>
        </w:rPr>
      </w:pPr>
    </w:p>
    <w:p w14:paraId="5F94A1D4" w14:textId="77777777" w:rsidR="008D0A69" w:rsidRDefault="008D0A69" w:rsidP="00431D07">
      <w:pPr>
        <w:jc w:val="center"/>
        <w:rPr>
          <w:rFonts w:ascii="Gill Sans MT" w:hAnsi="Gill Sans MT" w:cstheme="minorHAnsi"/>
        </w:rPr>
      </w:pPr>
    </w:p>
    <w:p w14:paraId="6411249F" w14:textId="77777777" w:rsidR="008D0A69" w:rsidRDefault="008D0A69" w:rsidP="00431D07">
      <w:pPr>
        <w:jc w:val="center"/>
        <w:rPr>
          <w:rFonts w:ascii="Gill Sans MT" w:hAnsi="Gill Sans MT" w:cstheme="minorHAnsi"/>
        </w:rPr>
      </w:pPr>
    </w:p>
    <w:p w14:paraId="00B6C31A" w14:textId="77777777" w:rsidR="008D0A69" w:rsidRDefault="008D0A69" w:rsidP="00431D07">
      <w:pPr>
        <w:jc w:val="center"/>
        <w:rPr>
          <w:rFonts w:ascii="Gill Sans MT" w:hAnsi="Gill Sans MT" w:cstheme="minorHAnsi"/>
        </w:rPr>
      </w:pPr>
    </w:p>
    <w:p w14:paraId="7E678007" w14:textId="77777777" w:rsidR="007420EA" w:rsidRPr="006D30D0" w:rsidRDefault="00431D07" w:rsidP="00C04640">
      <w:pPr>
        <w:rPr>
          <w:rFonts w:ascii="Gill Sans MT" w:hAnsi="Gill Sans MT" w:cstheme="minorHAnsi"/>
        </w:rPr>
      </w:pPr>
      <w:r w:rsidRPr="006D30D0">
        <w:rPr>
          <w:rFonts w:ascii="Gill Sans MT" w:hAnsi="Gill Sans MT" w:cstheme="minorHAnsi"/>
        </w:rPr>
        <w:br w:type="page"/>
      </w:r>
    </w:p>
    <w:p w14:paraId="63A7869A" w14:textId="77777777" w:rsidR="00D874F8" w:rsidRPr="006D30D0" w:rsidRDefault="00D874F8" w:rsidP="00D874F8">
      <w:pPr>
        <w:jc w:val="center"/>
        <w:rPr>
          <w:rFonts w:ascii="Gill Sans MT" w:hAnsi="Gill Sans MT" w:cstheme="minorHAnsi"/>
        </w:rPr>
      </w:pPr>
      <w:r w:rsidRPr="006D30D0">
        <w:rPr>
          <w:rFonts w:ascii="Gill Sans MT" w:hAnsi="Gill Sans MT" w:cstheme="minorHAnsi"/>
        </w:rPr>
        <w:lastRenderedPageBreak/>
        <w:t xml:space="preserve">Save the Children: </w:t>
      </w:r>
      <w:r w:rsidR="002B78FA">
        <w:rPr>
          <w:rFonts w:ascii="Gill Sans MT" w:hAnsi="Gill Sans MT" w:cstheme="minorHAnsi"/>
          <w:i/>
        </w:rPr>
        <w:t>Senegal</w:t>
      </w:r>
    </w:p>
    <w:p w14:paraId="2CE3A347" w14:textId="77777777" w:rsidR="00D874F8" w:rsidRPr="006D30D0" w:rsidRDefault="00D874F8" w:rsidP="00A62C3C">
      <w:pPr>
        <w:jc w:val="center"/>
        <w:rPr>
          <w:rFonts w:ascii="Gill Sans MT" w:hAnsi="Gill Sans MT" w:cstheme="minorHAnsi"/>
        </w:rPr>
      </w:pPr>
      <w:r w:rsidRPr="006D30D0">
        <w:rPr>
          <w:rFonts w:ascii="Gill Sans MT" w:hAnsi="Gill Sans MT" w:cstheme="minorHAnsi"/>
        </w:rPr>
        <w:t>Country Annual Plan</w:t>
      </w:r>
    </w:p>
    <w:p w14:paraId="33FBB2C3" w14:textId="77777777" w:rsidR="00D874F8" w:rsidRPr="006D30D0" w:rsidRDefault="00D874F8" w:rsidP="00D874F8">
      <w:pPr>
        <w:jc w:val="center"/>
        <w:rPr>
          <w:rFonts w:ascii="Gill Sans MT" w:hAnsi="Gill Sans MT" w:cstheme="minorHAnsi"/>
        </w:rPr>
      </w:pPr>
    </w:p>
    <w:p w14:paraId="24CEA2CE" w14:textId="77777777" w:rsidR="00D874F8" w:rsidRPr="006D30D0" w:rsidRDefault="00D874F8" w:rsidP="00D874F8">
      <w:pPr>
        <w:jc w:val="both"/>
        <w:rPr>
          <w:rFonts w:ascii="Gill Sans MT" w:hAnsi="Gill Sans MT" w:cstheme="minorHAnsi"/>
        </w:rPr>
      </w:pPr>
    </w:p>
    <w:p w14:paraId="2C289E52" w14:textId="463F2FF7" w:rsidR="00D874F8" w:rsidRPr="006D30D0" w:rsidRDefault="00D874F8" w:rsidP="004C18B7">
      <w:pPr>
        <w:jc w:val="both"/>
        <w:rPr>
          <w:rFonts w:ascii="Gill Sans MT" w:hAnsi="Gill Sans MT" w:cstheme="minorHAnsi"/>
          <w:b/>
        </w:rPr>
      </w:pPr>
      <w:r w:rsidRPr="006D30D0">
        <w:rPr>
          <w:rFonts w:ascii="Gill Sans MT" w:hAnsi="Gill Sans MT" w:cstheme="minorHAnsi"/>
          <w:b/>
          <w:u w:val="single"/>
        </w:rPr>
        <w:t xml:space="preserve">I. Summary and </w:t>
      </w:r>
      <w:r w:rsidR="005A2429" w:rsidRPr="006D30D0">
        <w:rPr>
          <w:rFonts w:ascii="Gill Sans MT" w:hAnsi="Gill Sans MT" w:cstheme="minorHAnsi"/>
          <w:b/>
        </w:rPr>
        <w:t>Overall A</w:t>
      </w:r>
      <w:r w:rsidR="00C274F1" w:rsidRPr="006D30D0">
        <w:rPr>
          <w:rFonts w:ascii="Gill Sans MT" w:hAnsi="Gill Sans MT" w:cstheme="minorHAnsi"/>
          <w:b/>
        </w:rPr>
        <w:t xml:space="preserve">nnual </w:t>
      </w:r>
      <w:r w:rsidR="00491635" w:rsidRPr="006D30D0">
        <w:rPr>
          <w:rFonts w:ascii="Gill Sans MT" w:hAnsi="Gill Sans MT" w:cstheme="minorHAnsi"/>
          <w:b/>
        </w:rPr>
        <w:t>Goals</w:t>
      </w:r>
    </w:p>
    <w:p w14:paraId="126C0609" w14:textId="77777777" w:rsidR="007C308B" w:rsidRDefault="007C308B" w:rsidP="00D874F8">
      <w:pPr>
        <w:jc w:val="both"/>
        <w:rPr>
          <w:rFonts w:ascii="Gill Sans MT" w:hAnsi="Gill Sans MT" w:cstheme="minorHAnsi"/>
          <w:b/>
        </w:rPr>
      </w:pPr>
    </w:p>
    <w:p w14:paraId="5B638465" w14:textId="77777777" w:rsidR="004C18B7" w:rsidRPr="004C18B7" w:rsidRDefault="004C18B7" w:rsidP="004C18B7">
      <w:pPr>
        <w:pBdr>
          <w:top w:val="single" w:sz="4" w:space="1" w:color="auto"/>
          <w:left w:val="single" w:sz="4" w:space="4" w:color="auto"/>
          <w:bottom w:val="single" w:sz="4" w:space="5" w:color="auto"/>
          <w:right w:val="single" w:sz="4" w:space="4" w:color="auto"/>
        </w:pBdr>
        <w:jc w:val="both"/>
        <w:rPr>
          <w:rFonts w:ascii="Gill Sans MT" w:hAnsi="Gill Sans MT" w:cstheme="minorHAnsi"/>
          <w:lang w:val="en-US"/>
        </w:rPr>
      </w:pPr>
      <w:r w:rsidRPr="004C18B7">
        <w:rPr>
          <w:rFonts w:ascii="Gill Sans MT" w:hAnsi="Gill Sans MT" w:cstheme="minorHAnsi"/>
          <w:lang w:val="en-US"/>
        </w:rPr>
        <w:t xml:space="preserve">The year 2015 marks the last year of the implementation of the Senegal Country Strategic Plan 2013-2015. For the Senegal CO to meet its current strategic objectives and prepare for 2016+ Strategy, we will put a strong emphasis on three areas. </w:t>
      </w:r>
    </w:p>
    <w:p w14:paraId="13DB019E" w14:textId="77777777" w:rsidR="004C18B7" w:rsidRPr="004C18B7" w:rsidRDefault="004C18B7" w:rsidP="004C18B7">
      <w:pPr>
        <w:pBdr>
          <w:top w:val="single" w:sz="4" w:space="1" w:color="auto"/>
          <w:left w:val="single" w:sz="4" w:space="4" w:color="auto"/>
          <w:bottom w:val="single" w:sz="4" w:space="5" w:color="auto"/>
          <w:right w:val="single" w:sz="4" w:space="4" w:color="auto"/>
        </w:pBdr>
        <w:jc w:val="both"/>
        <w:rPr>
          <w:rFonts w:ascii="Gill Sans MT" w:hAnsi="Gill Sans MT" w:cstheme="minorHAnsi"/>
          <w:lang w:val="en-US"/>
        </w:rPr>
      </w:pPr>
      <w:r w:rsidRPr="004C18B7">
        <w:rPr>
          <w:rFonts w:ascii="Gill Sans MT" w:hAnsi="Gill Sans MT" w:cstheme="minorHAnsi"/>
          <w:lang w:val="en-US"/>
        </w:rPr>
        <w:t xml:space="preserve">The first priority is business grow and program development of existing and new thematics as per our CSP, with an expected annual budget of 20% to reach USD 6.2 Mns annually. To do so, we will build on the opportunities that our pipeline under our protection program and the transition of the Mauritania office may bring and expand our existing health program.  </w:t>
      </w:r>
    </w:p>
    <w:p w14:paraId="53D9C597" w14:textId="77777777" w:rsidR="004C18B7" w:rsidRPr="004C18B7" w:rsidRDefault="004C18B7" w:rsidP="004C18B7">
      <w:pPr>
        <w:pBdr>
          <w:top w:val="single" w:sz="4" w:space="1" w:color="auto"/>
          <w:left w:val="single" w:sz="4" w:space="4" w:color="auto"/>
          <w:bottom w:val="single" w:sz="4" w:space="5" w:color="auto"/>
          <w:right w:val="single" w:sz="4" w:space="4" w:color="auto"/>
        </w:pBdr>
        <w:jc w:val="both"/>
        <w:rPr>
          <w:rFonts w:ascii="Gill Sans MT" w:hAnsi="Gill Sans MT" w:cstheme="minorHAnsi"/>
          <w:lang w:val="en-US"/>
        </w:rPr>
      </w:pPr>
      <w:r w:rsidRPr="004C18B7">
        <w:rPr>
          <w:rFonts w:ascii="Gill Sans MT" w:hAnsi="Gill Sans MT" w:cstheme="minorHAnsi"/>
          <w:lang w:val="en-US"/>
        </w:rPr>
        <w:t xml:space="preserve">Secondly, we need to become a full spectrum office and build our humanitarian capacity (EPP, EWS), based on our existing regional child protection in emergencies programs. The recent Ebola outbreak in West Africa has shown the importance for Senegal to build its capacities in preventing and responding to emergencies. </w:t>
      </w:r>
    </w:p>
    <w:p w14:paraId="647E1EB9" w14:textId="77777777" w:rsidR="004C18B7" w:rsidRPr="004C18B7" w:rsidRDefault="004C18B7" w:rsidP="004C18B7">
      <w:pPr>
        <w:pBdr>
          <w:top w:val="single" w:sz="4" w:space="1" w:color="auto"/>
          <w:left w:val="single" w:sz="4" w:space="4" w:color="auto"/>
          <w:bottom w:val="single" w:sz="4" w:space="5" w:color="auto"/>
          <w:right w:val="single" w:sz="4" w:space="4" w:color="auto"/>
        </w:pBdr>
        <w:jc w:val="both"/>
        <w:rPr>
          <w:rFonts w:ascii="Gill Sans MT" w:hAnsi="Gill Sans MT" w:cstheme="minorHAnsi"/>
          <w:lang w:val="en-US"/>
        </w:rPr>
      </w:pPr>
      <w:r w:rsidRPr="004C18B7">
        <w:rPr>
          <w:rFonts w:ascii="Gill Sans MT" w:hAnsi="Gill Sans MT" w:cstheme="minorHAnsi"/>
          <w:lang w:val="en-US"/>
        </w:rPr>
        <w:t xml:space="preserve">Finally, we will boost our advocacy work for greater impact and visibility and prepare for 2016+. This will require a rigorous MEAL and several planned evaluations to inform evidence-based decision making and advocacy, and a strengthened communication and documentation of our programs. </w:t>
      </w:r>
    </w:p>
    <w:p w14:paraId="556D9C7C" w14:textId="77777777" w:rsidR="004C18B7" w:rsidRPr="004C18B7" w:rsidRDefault="004C18B7" w:rsidP="004C18B7">
      <w:pPr>
        <w:pBdr>
          <w:top w:val="single" w:sz="4" w:space="1" w:color="auto"/>
          <w:left w:val="single" w:sz="4" w:space="4" w:color="auto"/>
          <w:bottom w:val="single" w:sz="4" w:space="5" w:color="auto"/>
          <w:right w:val="single" w:sz="4" w:space="4" w:color="auto"/>
        </w:pBdr>
        <w:jc w:val="both"/>
        <w:rPr>
          <w:rFonts w:ascii="Gill Sans MT" w:hAnsi="Gill Sans MT" w:cstheme="minorHAnsi"/>
          <w:lang w:val="en-US"/>
        </w:rPr>
      </w:pPr>
    </w:p>
    <w:p w14:paraId="07341995" w14:textId="7C0988A6" w:rsidR="004C18B7" w:rsidRPr="00792340" w:rsidRDefault="004C18B7" w:rsidP="004C18B7">
      <w:pPr>
        <w:pBdr>
          <w:top w:val="single" w:sz="4" w:space="1" w:color="auto"/>
          <w:left w:val="single" w:sz="4" w:space="4" w:color="auto"/>
          <w:bottom w:val="single" w:sz="4" w:space="5" w:color="auto"/>
          <w:right w:val="single" w:sz="4" w:space="4" w:color="auto"/>
        </w:pBdr>
        <w:jc w:val="both"/>
        <w:rPr>
          <w:rFonts w:ascii="Gill Sans MT" w:hAnsi="Gill Sans MT" w:cstheme="minorHAnsi"/>
          <w:lang w:val="en-US"/>
        </w:rPr>
      </w:pPr>
      <w:r w:rsidRPr="004C18B7">
        <w:rPr>
          <w:rFonts w:ascii="Gill Sans MT" w:hAnsi="Gill Sans MT" w:cstheme="minorHAnsi"/>
          <w:lang w:val="en-US"/>
        </w:rPr>
        <w:t>Internally the Senegal CO recent restructuring has brought on board a Director of Operations who will be able to significantly strengthen our project and partnership management and oversight the opening of our first sub-office in Casamance and the operations in Mauritania. The SMT will also be strengthen by the arrival of a new Director of Finance.</w:t>
      </w:r>
      <w:r>
        <w:rPr>
          <w:rFonts w:ascii="Gill Sans MT" w:hAnsi="Gill Sans MT" w:cstheme="minorHAnsi"/>
          <w:lang w:val="en-US"/>
        </w:rPr>
        <w:t xml:space="preserve"> </w:t>
      </w:r>
      <w:r w:rsidRPr="00D2757A">
        <w:rPr>
          <w:rFonts w:ascii="Gill Sans MT" w:hAnsi="Gill Sans MT" w:cstheme="minorHAnsi"/>
          <w:lang w:val="en-US"/>
        </w:rPr>
        <w:t xml:space="preserve">  </w:t>
      </w:r>
    </w:p>
    <w:p w14:paraId="5B7815BA" w14:textId="77777777" w:rsidR="004C18B7" w:rsidRPr="004C18B7" w:rsidRDefault="004C18B7" w:rsidP="00D874F8">
      <w:pPr>
        <w:jc w:val="both"/>
        <w:rPr>
          <w:rFonts w:ascii="Gill Sans MT" w:hAnsi="Gill Sans MT" w:cstheme="minorHAnsi"/>
          <w:b/>
          <w:lang w:val="en-US"/>
        </w:rPr>
      </w:pPr>
    </w:p>
    <w:p w14:paraId="55305113" w14:textId="77777777" w:rsidR="00EF0C1E" w:rsidRDefault="00EF0C1E" w:rsidP="005D4FAD">
      <w:pPr>
        <w:numPr>
          <w:ilvl w:val="1"/>
          <w:numId w:val="1"/>
        </w:numPr>
        <w:jc w:val="both"/>
        <w:rPr>
          <w:rFonts w:ascii="Gill Sans MT" w:hAnsi="Gill Sans MT" w:cstheme="minorHAnsi"/>
          <w:b/>
        </w:rPr>
      </w:pPr>
      <w:r>
        <w:rPr>
          <w:rFonts w:ascii="Gill Sans MT" w:hAnsi="Gill Sans MT" w:cstheme="minorHAnsi"/>
          <w:b/>
        </w:rPr>
        <w:t>Changes in Country Strategy (optional section)</w:t>
      </w:r>
    </w:p>
    <w:p w14:paraId="4189F342" w14:textId="70BD4071" w:rsidR="00EF0C1E" w:rsidRPr="00EF0C1E" w:rsidRDefault="00EF0C1E" w:rsidP="00B61CBC">
      <w:pPr>
        <w:pBdr>
          <w:top w:val="single" w:sz="4" w:space="1" w:color="auto"/>
          <w:left w:val="single" w:sz="4" w:space="4" w:color="auto"/>
          <w:bottom w:val="single" w:sz="4" w:space="8" w:color="auto"/>
          <w:right w:val="single" w:sz="4" w:space="4" w:color="auto"/>
        </w:pBdr>
        <w:rPr>
          <w:rFonts w:ascii="Gill Sans MT" w:hAnsi="Gill Sans MT" w:cstheme="minorHAnsi"/>
          <w:i/>
        </w:rPr>
      </w:pPr>
    </w:p>
    <w:p w14:paraId="6445F5C1" w14:textId="166A1306" w:rsidR="00EF0C1E" w:rsidRPr="00B61CBC" w:rsidRDefault="002B78FA" w:rsidP="00B61CBC">
      <w:pPr>
        <w:pBdr>
          <w:top w:val="single" w:sz="4" w:space="1" w:color="auto"/>
          <w:left w:val="single" w:sz="4" w:space="4" w:color="auto"/>
          <w:bottom w:val="single" w:sz="4" w:space="8" w:color="auto"/>
          <w:right w:val="single" w:sz="4" w:space="4" w:color="auto"/>
        </w:pBdr>
        <w:jc w:val="both"/>
        <w:rPr>
          <w:rFonts w:ascii="Gill Sans MT" w:hAnsi="Gill Sans MT" w:cstheme="minorHAnsi"/>
        </w:rPr>
      </w:pPr>
      <w:r w:rsidRPr="00B61CBC">
        <w:rPr>
          <w:rFonts w:ascii="Gill Sans MT" w:hAnsi="Gill Sans MT" w:cstheme="minorHAnsi"/>
        </w:rPr>
        <w:t>There is no changes foreseen in the Senegal CSP</w:t>
      </w:r>
      <w:r w:rsidR="009429E4" w:rsidRPr="00B61CBC">
        <w:rPr>
          <w:rFonts w:ascii="Gill Sans MT" w:hAnsi="Gill Sans MT" w:cstheme="minorHAnsi"/>
        </w:rPr>
        <w:t xml:space="preserve"> which </w:t>
      </w:r>
      <w:r w:rsidR="00471A17" w:rsidRPr="00B61CBC">
        <w:rPr>
          <w:rFonts w:ascii="Gill Sans MT" w:hAnsi="Gill Sans MT" w:cstheme="minorHAnsi"/>
        </w:rPr>
        <w:t xml:space="preserve">will </w:t>
      </w:r>
      <w:r w:rsidR="009429E4" w:rsidRPr="00B61CBC">
        <w:rPr>
          <w:rFonts w:ascii="Gill Sans MT" w:hAnsi="Gill Sans MT" w:cstheme="minorHAnsi"/>
        </w:rPr>
        <w:t>end in 2015</w:t>
      </w:r>
      <w:r w:rsidRPr="00B61CBC">
        <w:rPr>
          <w:rFonts w:ascii="Gill Sans MT" w:hAnsi="Gill Sans MT" w:cstheme="minorHAnsi"/>
        </w:rPr>
        <w:t xml:space="preserve">. </w:t>
      </w:r>
      <w:r w:rsidR="00471A17" w:rsidRPr="00B61CBC">
        <w:rPr>
          <w:rFonts w:ascii="Gill Sans MT" w:hAnsi="Gill Sans MT" w:cstheme="minorHAnsi"/>
        </w:rPr>
        <w:t>Given the current Ebola outbreak, f</w:t>
      </w:r>
      <w:r w:rsidR="009429E4" w:rsidRPr="00B61CBC">
        <w:rPr>
          <w:rFonts w:ascii="Gill Sans MT" w:hAnsi="Gill Sans MT" w:cstheme="minorHAnsi"/>
        </w:rPr>
        <w:t xml:space="preserve">or the sake of planning, </w:t>
      </w:r>
      <w:r w:rsidR="00471A17" w:rsidRPr="00B61CBC">
        <w:rPr>
          <w:rFonts w:ascii="Gill Sans MT" w:hAnsi="Gill Sans MT" w:cstheme="minorHAnsi"/>
        </w:rPr>
        <w:t>an objective on Ebola outbreak prevention and response has been added to this</w:t>
      </w:r>
      <w:r w:rsidR="009429E4" w:rsidRPr="00B61CBC">
        <w:rPr>
          <w:rFonts w:ascii="Gill Sans MT" w:hAnsi="Gill Sans MT" w:cstheme="minorHAnsi"/>
        </w:rPr>
        <w:t xml:space="preserve"> 2015 CAP</w:t>
      </w:r>
    </w:p>
    <w:p w14:paraId="6AF1D197" w14:textId="77777777" w:rsidR="00EF0C1E" w:rsidRDefault="00EF0C1E" w:rsidP="00EF0C1E">
      <w:pPr>
        <w:jc w:val="both"/>
        <w:rPr>
          <w:rFonts w:ascii="Gill Sans MT" w:hAnsi="Gill Sans MT" w:cstheme="minorHAnsi"/>
          <w:b/>
        </w:rPr>
      </w:pPr>
    </w:p>
    <w:p w14:paraId="5A027DF2" w14:textId="77777777" w:rsidR="00D874F8" w:rsidRPr="006D30D0" w:rsidRDefault="00606053" w:rsidP="005D4FAD">
      <w:pPr>
        <w:numPr>
          <w:ilvl w:val="1"/>
          <w:numId w:val="1"/>
        </w:numPr>
        <w:jc w:val="both"/>
        <w:rPr>
          <w:rFonts w:ascii="Gill Sans MT" w:hAnsi="Gill Sans MT" w:cstheme="minorHAnsi"/>
          <w:b/>
        </w:rPr>
      </w:pPr>
      <w:r w:rsidRPr="006D30D0">
        <w:rPr>
          <w:rFonts w:ascii="Gill Sans MT" w:hAnsi="Gill Sans MT" w:cstheme="minorHAnsi"/>
          <w:b/>
        </w:rPr>
        <w:t>Country</w:t>
      </w:r>
      <w:r w:rsidR="00D874F8" w:rsidRPr="006D30D0">
        <w:rPr>
          <w:rFonts w:ascii="Gill Sans MT" w:hAnsi="Gill Sans MT" w:cstheme="minorHAnsi"/>
          <w:b/>
        </w:rPr>
        <w:t xml:space="preserve"> Context</w:t>
      </w:r>
    </w:p>
    <w:p w14:paraId="4896758F" w14:textId="77777777" w:rsidR="00606053" w:rsidRDefault="00606053" w:rsidP="00606053">
      <w:pPr>
        <w:jc w:val="both"/>
        <w:rPr>
          <w:rFonts w:ascii="Gill Sans MT" w:hAnsi="Gill Sans MT" w:cstheme="minorHAnsi"/>
          <w:b/>
        </w:rPr>
      </w:pPr>
    </w:p>
    <w:p w14:paraId="1AEEC43C" w14:textId="77777777" w:rsidR="000904A2" w:rsidRDefault="000904A2" w:rsidP="004C18B7">
      <w:pPr>
        <w:pBdr>
          <w:top w:val="single" w:sz="4" w:space="1" w:color="auto"/>
          <w:left w:val="single" w:sz="4" w:space="4" w:color="auto"/>
          <w:bottom w:val="single" w:sz="4" w:space="7" w:color="auto"/>
          <w:right w:val="single" w:sz="4" w:space="4" w:color="auto"/>
        </w:pBdr>
        <w:rPr>
          <w:rFonts w:ascii="Gill Sans MT" w:hAnsi="Gill Sans MT" w:cstheme="minorHAnsi"/>
        </w:rPr>
      </w:pPr>
      <w:r w:rsidRPr="00FD670E">
        <w:rPr>
          <w:rFonts w:ascii="Gill Sans MT" w:hAnsi="Gill Sans MT" w:cstheme="minorHAnsi"/>
        </w:rPr>
        <w:t xml:space="preserve">This Country Annual Plan (CAP) integrates both Regional programs as well as the Senegal program managed by the Senegal Country Office and is aligned with the Senegal Country Strategic Plan (CSP) and will accordingly refer to different West and Central African (WCA) countries in this section. </w:t>
      </w:r>
      <w:r>
        <w:rPr>
          <w:rFonts w:ascii="Gill Sans MT" w:hAnsi="Gill Sans MT" w:cstheme="minorHAnsi"/>
        </w:rPr>
        <w:t xml:space="preserve"> </w:t>
      </w:r>
    </w:p>
    <w:p w14:paraId="54EAFCF3" w14:textId="77777777" w:rsidR="000904A2" w:rsidRDefault="000904A2" w:rsidP="004C18B7">
      <w:pPr>
        <w:pBdr>
          <w:top w:val="single" w:sz="4" w:space="1" w:color="auto"/>
          <w:left w:val="single" w:sz="4" w:space="4" w:color="auto"/>
          <w:bottom w:val="single" w:sz="4" w:space="7" w:color="auto"/>
          <w:right w:val="single" w:sz="4" w:space="4" w:color="auto"/>
        </w:pBdr>
        <w:spacing w:before="120"/>
        <w:rPr>
          <w:rFonts w:ascii="Gill Sans MT" w:hAnsi="Gill Sans MT" w:cstheme="minorHAnsi"/>
        </w:rPr>
      </w:pPr>
      <w:r>
        <w:rPr>
          <w:rFonts w:ascii="Gill Sans MT" w:hAnsi="Gill Sans MT" w:cstheme="minorHAnsi"/>
        </w:rPr>
        <w:t xml:space="preserve">The region is still experiencing political and social tension in some countries such as Mali (armed Islamic groups), Niger (political crisis due to a conflict between the President and the Chair of the Parliament), Nigeria (Boko Haram unrest), Burkina Faso (regular demonstration because the President intent to modify the constitution so to be able to candidate once more in 2015). </w:t>
      </w:r>
    </w:p>
    <w:p w14:paraId="55F6D73C" w14:textId="77777777" w:rsidR="000904A2" w:rsidRDefault="000904A2" w:rsidP="004C18B7">
      <w:pPr>
        <w:pBdr>
          <w:top w:val="single" w:sz="4" w:space="1" w:color="auto"/>
          <w:left w:val="single" w:sz="4" w:space="4" w:color="auto"/>
          <w:bottom w:val="single" w:sz="4" w:space="7" w:color="auto"/>
          <w:right w:val="single" w:sz="4" w:space="4" w:color="auto"/>
        </w:pBdr>
        <w:spacing w:before="120"/>
        <w:rPr>
          <w:rFonts w:ascii="Gill Sans MT" w:hAnsi="Gill Sans MT" w:cstheme="minorHAnsi"/>
        </w:rPr>
      </w:pPr>
      <w:r>
        <w:rPr>
          <w:rFonts w:ascii="Gill Sans MT" w:hAnsi="Gill Sans MT" w:cstheme="minorHAnsi"/>
        </w:rPr>
        <w:t xml:space="preserve">In 2015, presidential elections are planned for Togo, Benin, Nigeria, Burkina Faso and Côte d’Ivoire. </w:t>
      </w:r>
      <w:r w:rsidRPr="00FD670E">
        <w:rPr>
          <w:rFonts w:ascii="Gill Sans MT" w:hAnsi="Gill Sans MT" w:cstheme="minorHAnsi"/>
        </w:rPr>
        <w:t xml:space="preserve">This changing political context will require watching and follow </w:t>
      </w:r>
      <w:r>
        <w:rPr>
          <w:rFonts w:ascii="Gill Sans MT" w:hAnsi="Gill Sans MT" w:cstheme="minorHAnsi"/>
        </w:rPr>
        <w:t xml:space="preserve">up </w:t>
      </w:r>
      <w:r w:rsidRPr="00FD670E">
        <w:rPr>
          <w:rFonts w:ascii="Gill Sans MT" w:hAnsi="Gill Sans MT" w:cstheme="minorHAnsi"/>
        </w:rPr>
        <w:t xml:space="preserve">while adjusting </w:t>
      </w:r>
      <w:r w:rsidRPr="00FD670E">
        <w:rPr>
          <w:rFonts w:ascii="Gill Sans MT" w:hAnsi="Gill Sans MT" w:cstheme="minorHAnsi"/>
        </w:rPr>
        <w:lastRenderedPageBreak/>
        <w:t>our strategy to take in the changes in government.</w:t>
      </w:r>
      <w:r>
        <w:rPr>
          <w:rFonts w:ascii="Gill Sans MT" w:hAnsi="Gill Sans MT" w:cstheme="minorHAnsi"/>
        </w:rPr>
        <w:t xml:space="preserve"> It is also likely to bring new </w:t>
      </w:r>
      <w:r w:rsidRPr="00FD670E">
        <w:rPr>
          <w:rFonts w:ascii="Gill Sans MT" w:hAnsi="Gill Sans MT" w:cstheme="minorHAnsi"/>
        </w:rPr>
        <w:t>opportunities of cooperation in the areas where Save the Children operates.</w:t>
      </w:r>
    </w:p>
    <w:p w14:paraId="79ABF448" w14:textId="77777777" w:rsidR="000904A2" w:rsidRDefault="000904A2" w:rsidP="004C18B7">
      <w:pPr>
        <w:pBdr>
          <w:top w:val="single" w:sz="4" w:space="1" w:color="auto"/>
          <w:left w:val="single" w:sz="4" w:space="4" w:color="auto"/>
          <w:bottom w:val="single" w:sz="4" w:space="7" w:color="auto"/>
          <w:right w:val="single" w:sz="4" w:space="4" w:color="auto"/>
        </w:pBdr>
        <w:spacing w:before="120"/>
        <w:rPr>
          <w:rFonts w:ascii="Gill Sans MT" w:hAnsi="Gill Sans MT"/>
          <w:lang w:val="en-US"/>
        </w:rPr>
      </w:pPr>
      <w:r>
        <w:rPr>
          <w:rFonts w:ascii="Gill Sans MT" w:hAnsi="Gill Sans MT"/>
        </w:rPr>
        <w:t>In</w:t>
      </w:r>
      <w:r>
        <w:rPr>
          <w:rFonts w:ascii="Gill Sans MT" w:hAnsi="Gill Sans MT"/>
          <w:lang w:val="en-US"/>
        </w:rPr>
        <w:t xml:space="preserve"> Senegal, </w:t>
      </w:r>
      <w:r w:rsidRPr="00E42142">
        <w:rPr>
          <w:rFonts w:ascii="Gill Sans MT" w:hAnsi="Gill Sans MT"/>
          <w:lang w:val="en-US"/>
        </w:rPr>
        <w:t>the government has taken important initi</w:t>
      </w:r>
      <w:r>
        <w:rPr>
          <w:rFonts w:ascii="Gill Sans MT" w:hAnsi="Gill Sans MT"/>
          <w:lang w:val="en-US"/>
        </w:rPr>
        <w:t>ative to improve the governance</w:t>
      </w:r>
      <w:r w:rsidRPr="00E42142">
        <w:rPr>
          <w:rFonts w:ascii="Gill Sans MT" w:hAnsi="Gill Sans MT"/>
          <w:lang w:val="en-US"/>
        </w:rPr>
        <w:t xml:space="preserve">: The National Program for Good Governance, and the third phase of the Decentralization. </w:t>
      </w:r>
      <w:r>
        <w:rPr>
          <w:rFonts w:ascii="Gill Sans MT" w:hAnsi="Gill Sans MT"/>
          <w:lang w:val="en-US"/>
        </w:rPr>
        <w:t xml:space="preserve">This gives more spaces to the communes, the departments, and the regions. </w:t>
      </w:r>
    </w:p>
    <w:p w14:paraId="5B88F8A8" w14:textId="77777777" w:rsidR="004C18B7" w:rsidRDefault="000904A2" w:rsidP="004C18B7">
      <w:pPr>
        <w:pBdr>
          <w:top w:val="single" w:sz="4" w:space="1" w:color="auto"/>
          <w:left w:val="single" w:sz="4" w:space="4" w:color="auto"/>
          <w:bottom w:val="single" w:sz="4" w:space="7" w:color="auto"/>
          <w:right w:val="single" w:sz="4" w:space="4" w:color="auto"/>
        </w:pBdr>
        <w:spacing w:before="120"/>
        <w:rPr>
          <w:rFonts w:ascii="Gill Sans MT" w:hAnsi="Gill Sans MT"/>
          <w:lang w:val="en-US"/>
        </w:rPr>
      </w:pPr>
      <w:r w:rsidRPr="00DE3FD7">
        <w:rPr>
          <w:rFonts w:ascii="Gill Sans MT" w:hAnsi="Gill Sans MT"/>
          <w:lang w:val="en-US"/>
        </w:rPr>
        <w:t xml:space="preserve">The Senegalese Civil Society participation in the public affairs is increasing through their led organizations. </w:t>
      </w:r>
      <w:r>
        <w:rPr>
          <w:rFonts w:ascii="Gill Sans MT" w:hAnsi="Gill Sans MT"/>
          <w:lang w:val="en-US"/>
        </w:rPr>
        <w:t>An</w:t>
      </w:r>
      <w:r w:rsidRPr="00DE3FD7">
        <w:rPr>
          <w:rFonts w:ascii="Gill Sans MT" w:hAnsi="Gill Sans MT"/>
          <w:lang w:val="en-US"/>
        </w:rPr>
        <w:t xml:space="preserve"> example is their involvement in the implementation of the local policies.  </w:t>
      </w:r>
      <w:r w:rsidRPr="003D635E">
        <w:rPr>
          <w:rFonts w:ascii="Gill Sans MT" w:hAnsi="Gill Sans MT"/>
          <w:lang w:val="en-US"/>
        </w:rPr>
        <w:t>The National Council of Local Communities’ development definitively includes representatives of private sector and civil society;</w:t>
      </w:r>
      <w:r>
        <w:rPr>
          <w:rFonts w:ascii="Gill Sans MT" w:hAnsi="Gill Sans MT"/>
          <w:lang w:val="en-US"/>
        </w:rPr>
        <w:t xml:space="preserve"> this is </w:t>
      </w:r>
      <w:r w:rsidRPr="003D635E">
        <w:rPr>
          <w:rFonts w:ascii="Gill Sans MT" w:hAnsi="Gill Sans MT"/>
          <w:lang w:val="en-US"/>
        </w:rPr>
        <w:t xml:space="preserve">an opportunity to improve </w:t>
      </w:r>
      <w:r>
        <w:rPr>
          <w:rFonts w:ascii="Gill Sans MT" w:hAnsi="Gill Sans MT"/>
          <w:lang w:val="en-US"/>
        </w:rPr>
        <w:t>the governance regarding chi</w:t>
      </w:r>
      <w:r w:rsidR="004C18B7">
        <w:rPr>
          <w:rFonts w:ascii="Gill Sans MT" w:hAnsi="Gill Sans MT"/>
          <w:lang w:val="en-US"/>
        </w:rPr>
        <w:t xml:space="preserve">ld and women’ right. </w:t>
      </w:r>
    </w:p>
    <w:p w14:paraId="7B2EFE23" w14:textId="77777777" w:rsidR="004C18B7" w:rsidRDefault="000904A2" w:rsidP="004C18B7">
      <w:pPr>
        <w:pBdr>
          <w:top w:val="single" w:sz="4" w:space="1" w:color="auto"/>
          <w:left w:val="single" w:sz="4" w:space="4" w:color="auto"/>
          <w:bottom w:val="single" w:sz="4" w:space="7" w:color="auto"/>
          <w:right w:val="single" w:sz="4" w:space="4" w:color="auto"/>
        </w:pBdr>
        <w:spacing w:before="120"/>
        <w:rPr>
          <w:rFonts w:ascii="Gill Sans MT" w:hAnsi="Gill Sans MT"/>
          <w:lang w:val="en-US"/>
        </w:rPr>
      </w:pPr>
      <w:r w:rsidRPr="00C02EA7">
        <w:rPr>
          <w:rFonts w:ascii="Gill Sans MT" w:hAnsi="Gill Sans MT"/>
          <w:lang w:val="en-US"/>
        </w:rPr>
        <w:t xml:space="preserve">The President has also launched at the beginning of 2014 the « Plan Emerging Senegal », a program, a program which aims to speed up the economic growth following the economic development objectives of the National Strategy for Economic and Social Development. </w:t>
      </w:r>
    </w:p>
    <w:p w14:paraId="330BB0D9" w14:textId="54D8758E" w:rsidR="004C18B7" w:rsidRDefault="000904A2" w:rsidP="004C18B7">
      <w:pPr>
        <w:pBdr>
          <w:top w:val="single" w:sz="4" w:space="1" w:color="auto"/>
          <w:left w:val="single" w:sz="4" w:space="4" w:color="auto"/>
          <w:bottom w:val="single" w:sz="4" w:space="7" w:color="auto"/>
          <w:right w:val="single" w:sz="4" w:space="4" w:color="auto"/>
        </w:pBdr>
        <w:spacing w:before="120"/>
        <w:rPr>
          <w:rFonts w:ascii="Gill Sans MT" w:hAnsi="Gill Sans MT" w:cstheme="minorHAnsi"/>
        </w:rPr>
      </w:pPr>
      <w:r>
        <w:rPr>
          <w:rFonts w:ascii="Gill Sans MT" w:hAnsi="Gill Sans MT" w:cstheme="minorHAnsi"/>
        </w:rPr>
        <w:t xml:space="preserve">Since April 2014, there is an outbreak of Ebola virus disease in Guinea, Liberia and Sierra-Leone, which have borders with Mali, Côte d’Ivoire and Senegal. In Senegal one case imported from Guinea has been reported. If this epidemic in not controlled there is a risk of spreading to other West Countries, with an impact on the current programming. </w:t>
      </w:r>
    </w:p>
    <w:p w14:paraId="24077CE5" w14:textId="68552906" w:rsidR="000904A2" w:rsidRDefault="004C18B7" w:rsidP="004C18B7">
      <w:pPr>
        <w:pBdr>
          <w:top w:val="single" w:sz="4" w:space="1" w:color="auto"/>
          <w:left w:val="single" w:sz="4" w:space="4" w:color="auto"/>
          <w:bottom w:val="single" w:sz="4" w:space="7" w:color="auto"/>
          <w:right w:val="single" w:sz="4" w:space="4" w:color="auto"/>
        </w:pBdr>
        <w:spacing w:before="120"/>
        <w:rPr>
          <w:rFonts w:ascii="Gill Sans MT" w:hAnsi="Gill Sans MT" w:cstheme="minorHAnsi"/>
        </w:rPr>
      </w:pPr>
      <w:r w:rsidRPr="00DE01B2">
        <w:rPr>
          <w:rFonts w:ascii="Gill Sans MT" w:hAnsi="Gill Sans MT"/>
        </w:rPr>
        <w:t>The EVD has been declared as « a global public health emergency » on August 8th by WHO General Director who also recommends strong preventives action to the neighbouring countries. A roadmap has been also elaborate for technical guidance, coordination, and communication and fundraising</w:t>
      </w:r>
      <w:r>
        <w:rPr>
          <w:rFonts w:ascii="Gill Sans MT" w:hAnsi="Gill Sans MT"/>
        </w:rPr>
        <w:t>.</w:t>
      </w:r>
    </w:p>
    <w:p w14:paraId="1E09EE31" w14:textId="75C41DE8" w:rsidR="004C18B7" w:rsidRDefault="004C18B7" w:rsidP="004C18B7">
      <w:pPr>
        <w:pBdr>
          <w:top w:val="single" w:sz="4" w:space="1" w:color="auto"/>
          <w:left w:val="single" w:sz="4" w:space="4" w:color="auto"/>
          <w:bottom w:val="single" w:sz="4" w:space="7" w:color="auto"/>
          <w:right w:val="single" w:sz="4" w:space="4" w:color="auto"/>
        </w:pBdr>
        <w:spacing w:before="120"/>
        <w:rPr>
          <w:rFonts w:ascii="Gill Sans MT" w:hAnsi="Gill Sans MT" w:cstheme="minorHAnsi"/>
        </w:rPr>
      </w:pPr>
      <w:r>
        <w:rPr>
          <w:rFonts w:ascii="Gill Sans MT" w:hAnsi="Gill Sans MT" w:cstheme="minorHAnsi"/>
        </w:rPr>
        <w:t xml:space="preserve">There is also a plan to transfer SC Spain program in Mauritania under the management of Senegal Country Office; this will be an opportunity for Senegal Country program expend its programs, building cross borders projects and  enhance </w:t>
      </w:r>
      <w:r w:rsidR="00D82BCE">
        <w:rPr>
          <w:rFonts w:ascii="Gill Sans MT" w:hAnsi="Gill Sans MT" w:cstheme="minorHAnsi"/>
        </w:rPr>
        <w:t>its</w:t>
      </w:r>
      <w:r>
        <w:rPr>
          <w:rFonts w:ascii="Gill Sans MT" w:hAnsi="Gill Sans MT" w:cstheme="minorHAnsi"/>
        </w:rPr>
        <w:t xml:space="preserve"> capacities in new area of programming and develop humanitarian operations.</w:t>
      </w:r>
    </w:p>
    <w:p w14:paraId="1C796760" w14:textId="7E0386BE" w:rsidR="004C18B7" w:rsidRPr="004C18B7" w:rsidRDefault="004C18B7" w:rsidP="004C18B7">
      <w:pPr>
        <w:pBdr>
          <w:top w:val="single" w:sz="4" w:space="1" w:color="auto"/>
          <w:left w:val="single" w:sz="4" w:space="4" w:color="auto"/>
          <w:bottom w:val="single" w:sz="4" w:space="7" w:color="auto"/>
          <w:right w:val="single" w:sz="4" w:space="4" w:color="auto"/>
        </w:pBdr>
        <w:spacing w:before="120"/>
        <w:rPr>
          <w:rFonts w:ascii="Gill Sans MT" w:hAnsi="Gill Sans MT" w:cstheme="minorHAnsi"/>
        </w:rPr>
      </w:pPr>
      <w:r w:rsidRPr="00FD670E">
        <w:rPr>
          <w:rFonts w:ascii="Gill Sans MT" w:hAnsi="Gill Sans MT" w:cstheme="minorHAnsi"/>
        </w:rPr>
        <w:t>The external context in which SCI delivers its programs continues to be extremely difficult and challenging and clearly there is much that we can do as an organization in order to get the region’s children to a situation where they can be safe and have the right opportunities to live and grow</w:t>
      </w:r>
    </w:p>
    <w:p w14:paraId="0FD3528D" w14:textId="77777777" w:rsidR="000904A2" w:rsidRDefault="000904A2" w:rsidP="00606053">
      <w:pPr>
        <w:jc w:val="both"/>
        <w:rPr>
          <w:rFonts w:ascii="Gill Sans MT" w:hAnsi="Gill Sans MT" w:cstheme="minorHAnsi"/>
          <w:b/>
        </w:rPr>
      </w:pPr>
    </w:p>
    <w:p w14:paraId="3912A272" w14:textId="77777777" w:rsidR="000904A2" w:rsidRPr="006D30D0" w:rsidRDefault="000904A2" w:rsidP="00606053">
      <w:pPr>
        <w:jc w:val="both"/>
        <w:rPr>
          <w:rFonts w:ascii="Gill Sans MT" w:hAnsi="Gill Sans MT" w:cstheme="minorHAnsi"/>
          <w:b/>
        </w:rPr>
      </w:pPr>
    </w:p>
    <w:p w14:paraId="4F28CD82" w14:textId="77777777" w:rsidR="00606053" w:rsidRPr="006D30D0" w:rsidRDefault="007C308B" w:rsidP="005D4FAD">
      <w:pPr>
        <w:numPr>
          <w:ilvl w:val="1"/>
          <w:numId w:val="1"/>
        </w:numPr>
        <w:jc w:val="both"/>
        <w:rPr>
          <w:rFonts w:ascii="Gill Sans MT" w:hAnsi="Gill Sans MT" w:cstheme="minorHAnsi"/>
          <w:b/>
        </w:rPr>
      </w:pPr>
      <w:r w:rsidRPr="006D30D0">
        <w:rPr>
          <w:rFonts w:ascii="Gill Sans MT" w:hAnsi="Gill Sans MT" w:cstheme="minorHAnsi"/>
          <w:b/>
        </w:rPr>
        <w:t>Internal Context – Management and Operational issues</w:t>
      </w:r>
    </w:p>
    <w:p w14:paraId="6B60D6E8" w14:textId="77777777" w:rsidR="00606053" w:rsidRPr="006D30D0" w:rsidRDefault="00606053" w:rsidP="00606053">
      <w:pPr>
        <w:jc w:val="both"/>
        <w:rPr>
          <w:rFonts w:ascii="Gill Sans MT" w:hAnsi="Gill Sans MT" w:cstheme="minorHAnsi"/>
          <w:b/>
        </w:rPr>
      </w:pPr>
    </w:p>
    <w:p w14:paraId="051CB453" w14:textId="2C119BEB" w:rsidR="00484BDF" w:rsidRDefault="0070273A" w:rsidP="00484BDF">
      <w:pPr>
        <w:pBdr>
          <w:top w:val="single" w:sz="4" w:space="1" w:color="auto"/>
          <w:left w:val="single" w:sz="4" w:space="4" w:color="auto"/>
          <w:bottom w:val="single" w:sz="4" w:space="0" w:color="auto"/>
          <w:right w:val="single" w:sz="4" w:space="4" w:color="auto"/>
        </w:pBdr>
        <w:rPr>
          <w:rFonts w:ascii="Gill Sans MT" w:hAnsi="Gill Sans MT" w:cstheme="minorHAnsi"/>
        </w:rPr>
      </w:pPr>
      <w:r>
        <w:rPr>
          <w:rFonts w:ascii="Gill Sans MT" w:hAnsi="Gill Sans MT" w:cstheme="minorHAnsi"/>
        </w:rPr>
        <w:t>To meet the needs of Senegal CO program in terms of coverage, quality improvement, managing partnership and introduction of new thematic such as Food Security/Livelihoods, Nutrition and Health</w:t>
      </w:r>
      <w:r w:rsidR="002E7895">
        <w:rPr>
          <w:rFonts w:ascii="Gill Sans MT" w:hAnsi="Gill Sans MT" w:cstheme="minorHAnsi"/>
        </w:rPr>
        <w:t>, and to better respond to our dual mandate,</w:t>
      </w:r>
      <w:r>
        <w:rPr>
          <w:rFonts w:ascii="Gill Sans MT" w:hAnsi="Gill Sans MT" w:cstheme="minorHAnsi"/>
        </w:rPr>
        <w:t xml:space="preserve"> a new structured has been designed, even if there are funding gaps to cover some positions.</w:t>
      </w:r>
    </w:p>
    <w:p w14:paraId="1D2525C8" w14:textId="61C811FD" w:rsidR="0070273A" w:rsidRPr="0070273A" w:rsidRDefault="0070273A" w:rsidP="00B761DB">
      <w:pPr>
        <w:pBdr>
          <w:top w:val="single" w:sz="4" w:space="1" w:color="auto"/>
          <w:left w:val="single" w:sz="4" w:space="4" w:color="auto"/>
          <w:bottom w:val="single" w:sz="4" w:space="0" w:color="auto"/>
          <w:right w:val="single" w:sz="4" w:space="4" w:color="auto"/>
        </w:pBdr>
        <w:spacing w:before="120"/>
        <w:rPr>
          <w:rFonts w:ascii="Gill Sans MT" w:hAnsi="Gill Sans MT" w:cstheme="minorHAnsi"/>
        </w:rPr>
      </w:pPr>
      <w:r>
        <w:rPr>
          <w:rFonts w:ascii="Gill Sans MT" w:hAnsi="Gill Sans MT" w:cstheme="minorHAnsi"/>
        </w:rPr>
        <w:t>At the SMT level, an Operation Director</w:t>
      </w:r>
      <w:r w:rsidR="00506500">
        <w:rPr>
          <w:rFonts w:ascii="Gill Sans MT" w:hAnsi="Gill Sans MT" w:cstheme="minorHAnsi"/>
        </w:rPr>
        <w:t xml:space="preserve"> has been recruited because of the workload of the</w:t>
      </w:r>
    </w:p>
    <w:p w14:paraId="380BE242" w14:textId="4B56C487" w:rsidR="0070273A" w:rsidRDefault="00506500" w:rsidP="0070273A">
      <w:pPr>
        <w:pBdr>
          <w:top w:val="single" w:sz="4" w:space="1" w:color="auto"/>
          <w:left w:val="single" w:sz="4" w:space="4" w:color="auto"/>
          <w:bottom w:val="single" w:sz="4" w:space="0" w:color="auto"/>
          <w:right w:val="single" w:sz="4" w:space="4" w:color="auto"/>
        </w:pBdr>
        <w:rPr>
          <w:rFonts w:ascii="Gill Sans MT" w:hAnsi="Gill Sans MT" w:cstheme="minorHAnsi"/>
        </w:rPr>
      </w:pPr>
      <w:r>
        <w:rPr>
          <w:rFonts w:ascii="Gill Sans MT" w:hAnsi="Gill Sans MT" w:cstheme="minorHAnsi"/>
          <w:lang w:val="en-US"/>
        </w:rPr>
        <w:t>PDQ</w:t>
      </w:r>
      <w:r w:rsidR="00C61EA3">
        <w:rPr>
          <w:rFonts w:ascii="Gill Sans MT" w:hAnsi="Gill Sans MT" w:cstheme="minorHAnsi"/>
          <w:lang w:val="en-US"/>
        </w:rPr>
        <w:t xml:space="preserve"> leading on both programs</w:t>
      </w:r>
      <w:r w:rsidR="0070273A" w:rsidRPr="00484FEF">
        <w:rPr>
          <w:rFonts w:ascii="Gill Sans MT" w:hAnsi="Gill Sans MT" w:cstheme="minorHAnsi"/>
          <w:lang w:val="en-US"/>
        </w:rPr>
        <w:t xml:space="preserve"> quality as we</w:t>
      </w:r>
      <w:r w:rsidR="00C61EA3">
        <w:rPr>
          <w:rFonts w:ascii="Gill Sans MT" w:hAnsi="Gill Sans MT" w:cstheme="minorHAnsi"/>
          <w:lang w:val="en-US"/>
        </w:rPr>
        <w:t>ll as implementation</w:t>
      </w:r>
      <w:r w:rsidR="0070273A" w:rsidRPr="00484FEF">
        <w:rPr>
          <w:rFonts w:ascii="Gill Sans MT" w:hAnsi="Gill Sans MT" w:cstheme="minorHAnsi"/>
          <w:lang w:val="en-US"/>
        </w:rPr>
        <w:t xml:space="preserve">. As a result both areas </w:t>
      </w:r>
      <w:r>
        <w:rPr>
          <w:rFonts w:ascii="Gill Sans MT" w:hAnsi="Gill Sans MT" w:cstheme="minorHAnsi"/>
          <w:lang w:val="en-US"/>
        </w:rPr>
        <w:t>were</w:t>
      </w:r>
      <w:r w:rsidR="0070273A" w:rsidRPr="00484FEF">
        <w:rPr>
          <w:rFonts w:ascii="Gill Sans MT" w:hAnsi="Gill Sans MT" w:cstheme="minorHAnsi"/>
          <w:lang w:val="en-US"/>
        </w:rPr>
        <w:t xml:space="preserve"> stretched. </w:t>
      </w:r>
      <w:r w:rsidR="00C61EA3">
        <w:rPr>
          <w:rFonts w:ascii="Gill Sans MT" w:hAnsi="Gill Sans MT" w:cstheme="minorHAnsi"/>
          <w:lang w:val="en-US"/>
        </w:rPr>
        <w:t>T</w:t>
      </w:r>
      <w:r w:rsidR="00C61EA3" w:rsidRPr="00A0160B">
        <w:rPr>
          <w:rFonts w:ascii="Gill Sans MT" w:hAnsi="Gill Sans MT" w:cstheme="minorHAnsi"/>
          <w:lang w:val="en-US"/>
        </w:rPr>
        <w:t xml:space="preserve">he separation of the operations duties from the PDQ will allow to focus on programme design, portfolio growth and Quality (which include proposal development). The move of </w:t>
      </w:r>
      <w:r w:rsidR="00C61EA3">
        <w:rPr>
          <w:rFonts w:ascii="Gill Sans MT" w:hAnsi="Gill Sans MT" w:cstheme="minorHAnsi"/>
          <w:lang w:val="en-US"/>
        </w:rPr>
        <w:t>the implementation to the Director for Program</w:t>
      </w:r>
      <w:r w:rsidR="00C61EA3" w:rsidRPr="00A0160B">
        <w:rPr>
          <w:rFonts w:ascii="Gill Sans MT" w:hAnsi="Gill Sans MT" w:cstheme="minorHAnsi"/>
          <w:lang w:val="en-US"/>
        </w:rPr>
        <w:t xml:space="preserve"> Operations </w:t>
      </w:r>
      <w:r w:rsidR="00C61EA3">
        <w:rPr>
          <w:rFonts w:ascii="Gill Sans MT" w:hAnsi="Gill Sans MT" w:cstheme="minorHAnsi"/>
          <w:lang w:val="en-US"/>
        </w:rPr>
        <w:t>will</w:t>
      </w:r>
      <w:r w:rsidR="00C61EA3" w:rsidRPr="00A0160B">
        <w:rPr>
          <w:rFonts w:ascii="Gill Sans MT" w:hAnsi="Gill Sans MT" w:cstheme="minorHAnsi"/>
          <w:lang w:val="en-US"/>
        </w:rPr>
        <w:t xml:space="preserve"> greatly improve the quality in implementation plus our latitude to expand our programs</w:t>
      </w:r>
      <w:r w:rsidR="00C61EA3">
        <w:rPr>
          <w:rFonts w:ascii="Gill Sans MT" w:hAnsi="Gill Sans MT" w:cstheme="minorHAnsi"/>
          <w:lang w:val="en-US"/>
        </w:rPr>
        <w:t xml:space="preserve">; </w:t>
      </w:r>
      <w:r w:rsidR="0070273A" w:rsidRPr="00484FEF">
        <w:rPr>
          <w:rFonts w:ascii="Gill Sans MT" w:hAnsi="Gill Sans MT" w:cstheme="minorHAnsi"/>
          <w:lang w:val="en-US"/>
        </w:rPr>
        <w:t xml:space="preserve">however this </w:t>
      </w:r>
      <w:r w:rsidR="00C61EA3">
        <w:rPr>
          <w:rFonts w:ascii="Gill Sans MT" w:hAnsi="Gill Sans MT" w:cstheme="minorHAnsi"/>
          <w:lang w:val="en-US"/>
        </w:rPr>
        <w:t>was</w:t>
      </w:r>
      <w:r w:rsidR="0070273A" w:rsidRPr="00484FEF">
        <w:rPr>
          <w:rFonts w:ascii="Gill Sans MT" w:hAnsi="Gill Sans MT" w:cstheme="minorHAnsi"/>
          <w:lang w:val="en-US"/>
        </w:rPr>
        <w:t xml:space="preserve"> </w:t>
      </w:r>
      <w:r w:rsidR="00C61EA3">
        <w:rPr>
          <w:rFonts w:ascii="Gill Sans MT" w:hAnsi="Gill Sans MT" w:cstheme="minorHAnsi"/>
          <w:lang w:val="en-US"/>
        </w:rPr>
        <w:t>difficult</w:t>
      </w:r>
      <w:r w:rsidR="0070273A" w:rsidRPr="00484FEF">
        <w:rPr>
          <w:rFonts w:ascii="Gill Sans MT" w:hAnsi="Gill Sans MT" w:cstheme="minorHAnsi"/>
          <w:lang w:val="en-US"/>
        </w:rPr>
        <w:t xml:space="preserve"> with the current programme leadership</w:t>
      </w:r>
      <w:r w:rsidR="00C61EA3">
        <w:rPr>
          <w:rFonts w:ascii="Gill Sans MT" w:hAnsi="Gill Sans MT" w:cstheme="minorHAnsi"/>
          <w:lang w:val="en-US"/>
        </w:rPr>
        <w:t>.</w:t>
      </w:r>
    </w:p>
    <w:p w14:paraId="076C48BE" w14:textId="021454BF" w:rsidR="00B761DB" w:rsidRDefault="00B761DB" w:rsidP="00B761DB">
      <w:pPr>
        <w:pBdr>
          <w:top w:val="single" w:sz="4" w:space="1" w:color="auto"/>
          <w:left w:val="single" w:sz="4" w:space="4" w:color="auto"/>
          <w:bottom w:val="single" w:sz="4" w:space="0" w:color="auto"/>
          <w:right w:val="single" w:sz="4" w:space="4" w:color="auto"/>
        </w:pBdr>
        <w:rPr>
          <w:rFonts w:ascii="Gill Sans MT" w:hAnsi="Gill Sans MT" w:cstheme="minorHAnsi"/>
        </w:rPr>
      </w:pPr>
      <w:r>
        <w:rPr>
          <w:rFonts w:ascii="Gill Sans MT" w:hAnsi="Gill Sans MT" w:cstheme="minorHAnsi"/>
        </w:rPr>
        <w:t>The Finance Manager position shifted to Finance Director, to have a more strong finance leadership and build the finance team capability.</w:t>
      </w:r>
    </w:p>
    <w:p w14:paraId="36E207A7" w14:textId="66A864B9" w:rsidR="0070273A" w:rsidRDefault="00C61EA3" w:rsidP="002E7895">
      <w:pPr>
        <w:pBdr>
          <w:top w:val="single" w:sz="4" w:space="1" w:color="auto"/>
          <w:left w:val="single" w:sz="4" w:space="4" w:color="auto"/>
          <w:bottom w:val="single" w:sz="4" w:space="0" w:color="auto"/>
          <w:right w:val="single" w:sz="4" w:space="4" w:color="auto"/>
        </w:pBdr>
        <w:spacing w:before="120"/>
        <w:rPr>
          <w:rFonts w:ascii="Gill Sans MT" w:hAnsi="Gill Sans MT" w:cstheme="minorHAnsi"/>
        </w:rPr>
      </w:pPr>
      <w:r>
        <w:rPr>
          <w:rFonts w:ascii="Gill Sans MT" w:hAnsi="Gill Sans MT" w:cstheme="minorHAnsi"/>
        </w:rPr>
        <w:lastRenderedPageBreak/>
        <w:t>To enable the CO program to expand, there is a need of technical skills in new thematic area</w:t>
      </w:r>
      <w:r w:rsidR="009254C4">
        <w:rPr>
          <w:rFonts w:ascii="Gill Sans MT" w:hAnsi="Gill Sans MT" w:cstheme="minorHAnsi"/>
        </w:rPr>
        <w:t xml:space="preserve">, so position </w:t>
      </w:r>
      <w:r w:rsidR="00B761DB">
        <w:rPr>
          <w:rFonts w:ascii="Gill Sans MT" w:hAnsi="Gill Sans MT" w:cstheme="minorHAnsi"/>
        </w:rPr>
        <w:t>are</w:t>
      </w:r>
      <w:r w:rsidR="009254C4">
        <w:rPr>
          <w:rFonts w:ascii="Gill Sans MT" w:hAnsi="Gill Sans MT" w:cstheme="minorHAnsi"/>
        </w:rPr>
        <w:t xml:space="preserve"> created for Food Security/livelihood, Nutrition, Education, </w:t>
      </w:r>
      <w:r w:rsidR="00B761DB">
        <w:rPr>
          <w:rFonts w:ascii="Gill Sans MT" w:hAnsi="Gill Sans MT" w:cstheme="minorHAnsi"/>
        </w:rPr>
        <w:t>and advocacy</w:t>
      </w:r>
      <w:r w:rsidR="009254C4">
        <w:rPr>
          <w:rFonts w:ascii="Gill Sans MT" w:hAnsi="Gill Sans MT" w:cstheme="minorHAnsi"/>
        </w:rPr>
        <w:t xml:space="preserve"> and proposal development.</w:t>
      </w:r>
    </w:p>
    <w:p w14:paraId="4158D868" w14:textId="09796755" w:rsidR="0070273A" w:rsidRDefault="002E7895" w:rsidP="002E7895">
      <w:pPr>
        <w:pBdr>
          <w:top w:val="single" w:sz="4" w:space="1" w:color="auto"/>
          <w:left w:val="single" w:sz="4" w:space="4" w:color="auto"/>
          <w:bottom w:val="single" w:sz="4" w:space="0" w:color="auto"/>
          <w:right w:val="single" w:sz="4" w:space="4" w:color="auto"/>
        </w:pBdr>
        <w:spacing w:before="120"/>
        <w:rPr>
          <w:rFonts w:ascii="Gill Sans MT" w:hAnsi="Gill Sans MT" w:cstheme="minorHAnsi"/>
        </w:rPr>
      </w:pPr>
      <w:r>
        <w:rPr>
          <w:rFonts w:ascii="Gill Sans MT" w:hAnsi="Gill Sans MT" w:cstheme="minorHAnsi"/>
        </w:rPr>
        <w:t>The humanitarian will fall under the Operations, and the CO will ensure that a staff is participating in all the humanitarian coordination meetings and frameworks.</w:t>
      </w:r>
    </w:p>
    <w:p w14:paraId="0E378C81" w14:textId="504AF5AB" w:rsidR="002E7895" w:rsidRDefault="002E7895" w:rsidP="002E7895">
      <w:pPr>
        <w:pBdr>
          <w:top w:val="single" w:sz="4" w:space="1" w:color="auto"/>
          <w:left w:val="single" w:sz="4" w:space="4" w:color="auto"/>
          <w:bottom w:val="single" w:sz="4" w:space="0" w:color="auto"/>
          <w:right w:val="single" w:sz="4" w:space="4" w:color="auto"/>
        </w:pBdr>
        <w:spacing w:before="120"/>
        <w:rPr>
          <w:rFonts w:ascii="Gill Sans MT" w:hAnsi="Gill Sans MT" w:cstheme="minorHAnsi"/>
        </w:rPr>
      </w:pPr>
      <w:r>
        <w:rPr>
          <w:rFonts w:ascii="Gill Sans MT" w:hAnsi="Gill Sans MT" w:cstheme="minorHAnsi"/>
        </w:rPr>
        <w:t>The first sub office will be opened in Casamance region that will lead the CO to increase its capabilities in terms of logistics and security standards</w:t>
      </w:r>
      <w:r w:rsidR="00D838DB">
        <w:rPr>
          <w:rFonts w:ascii="Gill Sans MT" w:hAnsi="Gill Sans MT" w:cstheme="minorHAnsi"/>
        </w:rPr>
        <w:t>, as SC in Senegal has more a history of regional/multi-country programming through partners.</w:t>
      </w:r>
    </w:p>
    <w:p w14:paraId="66BF6E5F" w14:textId="1ACA22F8" w:rsidR="00D838DB" w:rsidRDefault="00062D6E" w:rsidP="002E7895">
      <w:pPr>
        <w:pBdr>
          <w:top w:val="single" w:sz="4" w:space="1" w:color="auto"/>
          <w:left w:val="single" w:sz="4" w:space="4" w:color="auto"/>
          <w:bottom w:val="single" w:sz="4" w:space="0" w:color="auto"/>
          <w:right w:val="single" w:sz="4" w:space="4" w:color="auto"/>
        </w:pBdr>
        <w:spacing w:before="120"/>
        <w:rPr>
          <w:rFonts w:ascii="Gill Sans MT" w:hAnsi="Gill Sans MT" w:cstheme="minorHAnsi"/>
        </w:rPr>
      </w:pPr>
      <w:r>
        <w:rPr>
          <w:rFonts w:ascii="Gill Sans MT" w:hAnsi="Gill Sans MT" w:cstheme="minorHAnsi"/>
        </w:rPr>
        <w:t>In 2015, the Senegal CO may also adapt its functioning to take into account the management of Mauritania country program which was until now managed by SC Spain. The reflexions are ongoing to see how to transfer this program.</w:t>
      </w:r>
    </w:p>
    <w:p w14:paraId="393E81EF" w14:textId="77777777" w:rsidR="00484BDF" w:rsidRPr="0070273A" w:rsidRDefault="00484BDF" w:rsidP="00484BDF">
      <w:pPr>
        <w:pBdr>
          <w:top w:val="single" w:sz="4" w:space="1" w:color="auto"/>
          <w:left w:val="single" w:sz="4" w:space="4" w:color="auto"/>
          <w:bottom w:val="single" w:sz="4" w:space="0" w:color="auto"/>
          <w:right w:val="single" w:sz="4" w:space="4" w:color="auto"/>
        </w:pBdr>
        <w:rPr>
          <w:rFonts w:ascii="Gill Sans MT" w:hAnsi="Gill Sans MT" w:cstheme="minorHAnsi"/>
        </w:rPr>
      </w:pPr>
    </w:p>
    <w:p w14:paraId="2E0B86FE" w14:textId="77777777" w:rsidR="00606053" w:rsidRPr="006D30D0" w:rsidRDefault="00606053" w:rsidP="00606053">
      <w:pPr>
        <w:jc w:val="both"/>
        <w:rPr>
          <w:rFonts w:ascii="Gill Sans MT" w:hAnsi="Gill Sans MT" w:cstheme="minorHAnsi"/>
          <w:b/>
        </w:rPr>
      </w:pPr>
    </w:p>
    <w:p w14:paraId="0B467799" w14:textId="77777777" w:rsidR="001B20BB" w:rsidRPr="006D30D0" w:rsidRDefault="001B20BB" w:rsidP="00D874F8">
      <w:pPr>
        <w:jc w:val="both"/>
        <w:rPr>
          <w:rFonts w:ascii="Gill Sans MT" w:hAnsi="Gill Sans MT" w:cstheme="minorHAnsi"/>
          <w:b/>
        </w:rPr>
      </w:pPr>
    </w:p>
    <w:p w14:paraId="2966DA56" w14:textId="2EB8C29A" w:rsidR="0041170C" w:rsidRDefault="00F5310C" w:rsidP="00ED3F54">
      <w:pPr>
        <w:jc w:val="both"/>
        <w:rPr>
          <w:i/>
        </w:rPr>
      </w:pPr>
      <w:r w:rsidRPr="006D30D0">
        <w:rPr>
          <w:rFonts w:ascii="Gill Sans MT" w:hAnsi="Gill Sans MT" w:cstheme="minorHAnsi"/>
          <w:b/>
          <w:u w:val="single"/>
        </w:rPr>
        <w:t>I</w:t>
      </w:r>
      <w:r>
        <w:rPr>
          <w:rFonts w:ascii="Gill Sans MT" w:hAnsi="Gill Sans MT" w:cstheme="minorHAnsi"/>
          <w:b/>
          <w:u w:val="single"/>
        </w:rPr>
        <w:t xml:space="preserve">I. </w:t>
      </w:r>
      <w:r w:rsidRPr="006D30D0">
        <w:rPr>
          <w:rFonts w:ascii="Gill Sans MT" w:hAnsi="Gill Sans MT" w:cstheme="minorHAnsi"/>
          <w:b/>
          <w:u w:val="single"/>
        </w:rPr>
        <w:t>Thematic Objectives</w:t>
      </w:r>
      <w:r w:rsidRPr="006D30D0">
        <w:rPr>
          <w:rFonts w:ascii="Gill Sans MT" w:hAnsi="Gill Sans MT" w:cstheme="minorHAnsi"/>
          <w:b/>
        </w:rPr>
        <w:t xml:space="preserve"> </w:t>
      </w:r>
    </w:p>
    <w:p w14:paraId="69D2E018" w14:textId="77777777" w:rsidR="00ED3F54" w:rsidRDefault="00ED3F54" w:rsidP="00F5310C">
      <w:pPr>
        <w:rPr>
          <w:rFonts w:ascii="Gill Sans MT" w:hAnsi="Gill Sans MT"/>
          <w:b/>
        </w:rPr>
      </w:pPr>
    </w:p>
    <w:p w14:paraId="59EBE42A" w14:textId="77777777" w:rsidR="00A53545" w:rsidRDefault="00F5310C" w:rsidP="003B6717">
      <w:pPr>
        <w:rPr>
          <w:rFonts w:ascii="Gill Sans MT" w:hAnsi="Gill Sans MT"/>
        </w:rPr>
      </w:pPr>
      <w:r>
        <w:rPr>
          <w:rFonts w:ascii="Gill Sans MT" w:hAnsi="Gill Sans MT"/>
          <w:b/>
        </w:rPr>
        <w:t>Thematic</w:t>
      </w:r>
      <w:r w:rsidR="00B300B9">
        <w:rPr>
          <w:rFonts w:ascii="Gill Sans MT" w:hAnsi="Gill Sans MT"/>
          <w:b/>
        </w:rPr>
        <w:t xml:space="preserve"> </w:t>
      </w:r>
    </w:p>
    <w:p w14:paraId="28C4A675" w14:textId="77777777" w:rsidR="005776A3" w:rsidRDefault="005776A3" w:rsidP="003B6717">
      <w:pPr>
        <w:rPr>
          <w:rFonts w:ascii="Gill Sans MT" w:hAnsi="Gill Sans MT"/>
        </w:rPr>
      </w:pPr>
    </w:p>
    <w:p w14:paraId="1B32B00C" w14:textId="77777777" w:rsidR="00D06E41" w:rsidRDefault="008661E5" w:rsidP="003B6717">
      <w:pPr>
        <w:rPr>
          <w:rFonts w:ascii="Gill Sans MT" w:hAnsi="Gill Sans MT"/>
          <w:b/>
        </w:rPr>
      </w:pPr>
      <w:r w:rsidRPr="005776A3">
        <w:rPr>
          <w:rFonts w:ascii="Gill Sans MT" w:hAnsi="Gill Sans MT"/>
          <w:b/>
        </w:rPr>
        <w:t>Child Protection</w:t>
      </w:r>
      <w:r w:rsidR="00D06E41" w:rsidRPr="005776A3">
        <w:rPr>
          <w:rFonts w:ascii="Gill Sans MT" w:hAnsi="Gill Sans MT"/>
          <w:b/>
        </w:rPr>
        <w:t xml:space="preserve"> – </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882"/>
        <w:gridCol w:w="5318"/>
      </w:tblGrid>
      <w:tr w:rsidR="002B78FA" w:rsidRPr="00F87428" w14:paraId="16266812" w14:textId="77777777" w:rsidTr="00E56C56">
        <w:tc>
          <w:tcPr>
            <w:tcW w:w="1541" w:type="dxa"/>
            <w:tcBorders>
              <w:top w:val="single" w:sz="4" w:space="0" w:color="auto"/>
              <w:left w:val="single" w:sz="4" w:space="0" w:color="auto"/>
              <w:bottom w:val="single" w:sz="4" w:space="0" w:color="auto"/>
              <w:right w:val="single" w:sz="4" w:space="0" w:color="auto"/>
            </w:tcBorders>
          </w:tcPr>
          <w:p w14:paraId="02987229" w14:textId="77777777" w:rsidR="002B78FA" w:rsidRPr="00F87428" w:rsidRDefault="002B78FA" w:rsidP="00C765DC">
            <w:pPr>
              <w:jc w:val="both"/>
              <w:rPr>
                <w:rFonts w:ascii="Gill Sans MT" w:hAnsi="Gill Sans MT" w:cstheme="minorHAnsi"/>
                <w:b/>
                <w:sz w:val="22"/>
                <w:szCs w:val="22"/>
              </w:rPr>
            </w:pPr>
            <w:r w:rsidRPr="00F87428">
              <w:rPr>
                <w:rFonts w:ascii="Gill Sans MT" w:hAnsi="Gill Sans MT" w:cstheme="minorHAnsi"/>
                <w:b/>
                <w:sz w:val="22"/>
                <w:szCs w:val="22"/>
              </w:rPr>
              <w:t>Subtheme</w:t>
            </w:r>
          </w:p>
        </w:tc>
        <w:tc>
          <w:tcPr>
            <w:tcW w:w="2882" w:type="dxa"/>
            <w:tcBorders>
              <w:top w:val="single" w:sz="4" w:space="0" w:color="auto"/>
              <w:left w:val="single" w:sz="4" w:space="0" w:color="auto"/>
              <w:bottom w:val="single" w:sz="4" w:space="0" w:color="auto"/>
              <w:right w:val="single" w:sz="4" w:space="0" w:color="auto"/>
            </w:tcBorders>
          </w:tcPr>
          <w:p w14:paraId="2D605268" w14:textId="77777777" w:rsidR="002B78FA" w:rsidRPr="00C765DC" w:rsidRDefault="002B78FA" w:rsidP="00C765DC">
            <w:pPr>
              <w:jc w:val="both"/>
              <w:rPr>
                <w:rFonts w:ascii="Gill Sans MT" w:hAnsi="Gill Sans MT" w:cstheme="minorHAnsi"/>
                <w:b/>
                <w:sz w:val="22"/>
                <w:szCs w:val="22"/>
              </w:rPr>
            </w:pPr>
            <w:r w:rsidRPr="00C765DC">
              <w:rPr>
                <w:rFonts w:ascii="Gill Sans MT" w:hAnsi="Gill Sans MT" w:cstheme="minorHAnsi"/>
                <w:b/>
                <w:sz w:val="22"/>
                <w:szCs w:val="22"/>
              </w:rPr>
              <w:t>Planned objective</w:t>
            </w:r>
          </w:p>
        </w:tc>
        <w:tc>
          <w:tcPr>
            <w:tcW w:w="5318" w:type="dxa"/>
            <w:tcBorders>
              <w:top w:val="single" w:sz="4" w:space="0" w:color="auto"/>
              <w:left w:val="single" w:sz="4" w:space="0" w:color="auto"/>
              <w:bottom w:val="single" w:sz="4" w:space="0" w:color="auto"/>
              <w:right w:val="single" w:sz="4" w:space="0" w:color="auto"/>
            </w:tcBorders>
          </w:tcPr>
          <w:p w14:paraId="63462C82" w14:textId="77777777" w:rsidR="002B78FA" w:rsidRPr="00C765DC" w:rsidRDefault="002B78FA" w:rsidP="00C765DC">
            <w:pPr>
              <w:jc w:val="both"/>
              <w:rPr>
                <w:rFonts w:ascii="Gill Sans MT" w:hAnsi="Gill Sans MT" w:cstheme="minorHAnsi"/>
                <w:b/>
                <w:sz w:val="22"/>
                <w:szCs w:val="22"/>
              </w:rPr>
            </w:pPr>
            <w:r w:rsidRPr="00C765DC">
              <w:rPr>
                <w:rFonts w:ascii="Gill Sans MT" w:hAnsi="Gill Sans MT" w:cstheme="minorHAnsi"/>
                <w:b/>
                <w:sz w:val="22"/>
                <w:szCs w:val="22"/>
              </w:rPr>
              <w:t>Expected results for next year</w:t>
            </w:r>
          </w:p>
        </w:tc>
      </w:tr>
      <w:tr w:rsidR="002B78FA" w:rsidRPr="00F87428" w14:paraId="1CF96AB2" w14:textId="77777777" w:rsidTr="00E56C56">
        <w:tc>
          <w:tcPr>
            <w:tcW w:w="1541" w:type="dxa"/>
            <w:tcBorders>
              <w:top w:val="single" w:sz="4" w:space="0" w:color="auto"/>
              <w:left w:val="single" w:sz="4" w:space="0" w:color="auto"/>
              <w:bottom w:val="single" w:sz="4" w:space="0" w:color="auto"/>
              <w:right w:val="single" w:sz="4" w:space="0" w:color="auto"/>
            </w:tcBorders>
          </w:tcPr>
          <w:p w14:paraId="5A734325" w14:textId="77777777" w:rsidR="002B78FA" w:rsidRPr="002B78FA" w:rsidRDefault="002B78FA" w:rsidP="00C765DC">
            <w:pPr>
              <w:jc w:val="both"/>
              <w:rPr>
                <w:rFonts w:ascii="Gill Sans MT" w:hAnsi="Gill Sans MT" w:cstheme="minorHAnsi"/>
                <w:b/>
                <w:sz w:val="22"/>
                <w:szCs w:val="22"/>
              </w:rPr>
            </w:pPr>
            <w:r w:rsidRPr="00F87428">
              <w:rPr>
                <w:rFonts w:ascii="Gill Sans MT" w:hAnsi="Gill Sans MT" w:cstheme="minorHAnsi"/>
                <w:b/>
                <w:sz w:val="22"/>
                <w:szCs w:val="22"/>
              </w:rPr>
              <w:t>All</w:t>
            </w:r>
          </w:p>
        </w:tc>
        <w:tc>
          <w:tcPr>
            <w:tcW w:w="2882" w:type="dxa"/>
            <w:tcBorders>
              <w:top w:val="single" w:sz="4" w:space="0" w:color="auto"/>
              <w:left w:val="single" w:sz="4" w:space="0" w:color="auto"/>
              <w:bottom w:val="single" w:sz="4" w:space="0" w:color="auto"/>
              <w:right w:val="single" w:sz="4" w:space="0" w:color="auto"/>
            </w:tcBorders>
          </w:tcPr>
          <w:p w14:paraId="12E3BCA8" w14:textId="77777777"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 xml:space="preserve">By 2015 Save the Children in Senegal significantly contributes to increased access to quality protection preventive and response services for children in target countries in West and Central Africa </w:t>
            </w:r>
          </w:p>
        </w:tc>
        <w:tc>
          <w:tcPr>
            <w:tcW w:w="5318" w:type="dxa"/>
            <w:tcBorders>
              <w:top w:val="single" w:sz="4" w:space="0" w:color="auto"/>
              <w:left w:val="single" w:sz="4" w:space="0" w:color="auto"/>
              <w:bottom w:val="single" w:sz="4" w:space="0" w:color="auto"/>
              <w:right w:val="single" w:sz="4" w:space="0" w:color="auto"/>
            </w:tcBorders>
          </w:tcPr>
          <w:p w14:paraId="43657231" w14:textId="1BAE9DA9" w:rsidR="00C765DC" w:rsidRDefault="002B78FA" w:rsidP="0005524E">
            <w:pPr>
              <w:pStyle w:val="ListParagraph"/>
              <w:numPr>
                <w:ilvl w:val="0"/>
                <w:numId w:val="13"/>
              </w:numPr>
              <w:jc w:val="both"/>
              <w:rPr>
                <w:rFonts w:ascii="Gill Sans MT" w:hAnsi="Gill Sans MT"/>
                <w:sz w:val="22"/>
                <w:szCs w:val="22"/>
              </w:rPr>
            </w:pPr>
            <w:r w:rsidRPr="00A02FAC">
              <w:rPr>
                <w:rFonts w:ascii="Gill Sans MT" w:hAnsi="Gill Sans MT"/>
                <w:sz w:val="22"/>
                <w:szCs w:val="22"/>
              </w:rPr>
              <w:t>National child protection systems are strengthened in Senegal</w:t>
            </w:r>
            <w:r w:rsidR="00A02FAC" w:rsidRPr="00A02FAC">
              <w:rPr>
                <w:rFonts w:ascii="Gill Sans MT" w:hAnsi="Gill Sans MT"/>
                <w:sz w:val="22"/>
                <w:szCs w:val="22"/>
              </w:rPr>
              <w:t xml:space="preserve"> and </w:t>
            </w:r>
            <w:r w:rsidR="00C765DC" w:rsidRPr="00A02FAC">
              <w:rPr>
                <w:rFonts w:ascii="Gill Sans MT" w:hAnsi="Gill Sans MT"/>
                <w:sz w:val="22"/>
                <w:szCs w:val="22"/>
              </w:rPr>
              <w:t xml:space="preserve">in </w:t>
            </w:r>
            <w:r w:rsidR="00A02FAC">
              <w:rPr>
                <w:rFonts w:ascii="Gill Sans MT" w:hAnsi="Gill Sans MT"/>
                <w:sz w:val="22"/>
                <w:szCs w:val="22"/>
              </w:rPr>
              <w:t>the 8 targeted countries (</w:t>
            </w:r>
            <w:r w:rsidR="00A02FAC" w:rsidRPr="00E56C56">
              <w:rPr>
                <w:rFonts w:ascii="Gill Sans MT" w:hAnsi="Gill Sans MT"/>
                <w:sz w:val="22"/>
                <w:szCs w:val="22"/>
              </w:rPr>
              <w:t xml:space="preserve">Benin, Burkina, </w:t>
            </w:r>
            <w:r w:rsidR="00A02FAC">
              <w:rPr>
                <w:rFonts w:ascii="Gill Sans MT" w:hAnsi="Gill Sans MT"/>
                <w:sz w:val="22"/>
                <w:szCs w:val="22"/>
              </w:rPr>
              <w:t xml:space="preserve">Gambia, Guinea, </w:t>
            </w:r>
            <w:r w:rsidR="00A02FAC" w:rsidRPr="00E56C56">
              <w:rPr>
                <w:rFonts w:ascii="Gill Sans MT" w:hAnsi="Gill Sans MT"/>
                <w:sz w:val="22"/>
                <w:szCs w:val="22"/>
              </w:rPr>
              <w:t>Ivory Coast, Mali, Niger and Togo</w:t>
            </w:r>
            <w:r w:rsidR="00A02FAC">
              <w:rPr>
                <w:rFonts w:ascii="Gill Sans MT" w:hAnsi="Gill Sans MT"/>
                <w:sz w:val="22"/>
                <w:szCs w:val="22"/>
              </w:rPr>
              <w:t>)</w:t>
            </w:r>
            <w:r w:rsidR="00042F0D">
              <w:rPr>
                <w:rFonts w:ascii="Gill Sans MT" w:hAnsi="Gill Sans MT"/>
                <w:sz w:val="22"/>
                <w:szCs w:val="22"/>
              </w:rPr>
              <w:t xml:space="preserve"> through improved quality services and coordination between formal and informal actors at local levels</w:t>
            </w:r>
          </w:p>
          <w:p w14:paraId="599178FE" w14:textId="4E8677F9" w:rsidR="00042F0D" w:rsidRPr="00A02FAC" w:rsidRDefault="00042F0D" w:rsidP="0005524E">
            <w:pPr>
              <w:pStyle w:val="ListParagraph"/>
              <w:numPr>
                <w:ilvl w:val="0"/>
                <w:numId w:val="13"/>
              </w:numPr>
              <w:jc w:val="both"/>
              <w:rPr>
                <w:rFonts w:ascii="Gill Sans MT" w:hAnsi="Gill Sans MT"/>
                <w:sz w:val="22"/>
                <w:szCs w:val="22"/>
              </w:rPr>
            </w:pPr>
            <w:r>
              <w:rPr>
                <w:rFonts w:ascii="Gill Sans MT" w:hAnsi="Gill Sans MT"/>
                <w:sz w:val="22"/>
                <w:szCs w:val="22"/>
              </w:rPr>
              <w:t>Save the Children staff have strengthened their understanding of the</w:t>
            </w:r>
            <w:r w:rsidRPr="00484DA4">
              <w:rPr>
                <w:rFonts w:ascii="Gill Sans MT" w:hAnsi="Gill Sans MT"/>
                <w:sz w:val="22"/>
                <w:szCs w:val="22"/>
              </w:rPr>
              <w:t xml:space="preserve"> “Men and Boys Engage approach” </w:t>
            </w:r>
            <w:r>
              <w:rPr>
                <w:rFonts w:ascii="Gill Sans MT" w:hAnsi="Gill Sans MT"/>
                <w:sz w:val="22"/>
                <w:szCs w:val="22"/>
              </w:rPr>
              <w:t>and their capacity to mainstream it in our programs</w:t>
            </w:r>
          </w:p>
          <w:p w14:paraId="25DAAC0D" w14:textId="77777777"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 xml:space="preserve">(This system approach underlines and supports all the protection work of SCI in Senegal) </w:t>
            </w:r>
          </w:p>
          <w:p w14:paraId="510737ED" w14:textId="77777777" w:rsidR="002B78FA" w:rsidRPr="00C765DC" w:rsidRDefault="002B78FA" w:rsidP="00C765DC">
            <w:pPr>
              <w:jc w:val="both"/>
              <w:rPr>
                <w:rFonts w:ascii="Gill Sans MT" w:hAnsi="Gill Sans MT" w:cstheme="minorHAnsi"/>
                <w:sz w:val="22"/>
                <w:szCs w:val="22"/>
              </w:rPr>
            </w:pPr>
          </w:p>
        </w:tc>
      </w:tr>
      <w:tr w:rsidR="002B78FA" w:rsidRPr="00F87428" w14:paraId="6E71D184" w14:textId="77777777" w:rsidTr="00E56C56">
        <w:tc>
          <w:tcPr>
            <w:tcW w:w="1541" w:type="dxa"/>
            <w:tcBorders>
              <w:top w:val="single" w:sz="4" w:space="0" w:color="auto"/>
              <w:left w:val="single" w:sz="4" w:space="0" w:color="auto"/>
              <w:bottom w:val="single" w:sz="4" w:space="0" w:color="auto"/>
              <w:right w:val="single" w:sz="4" w:space="0" w:color="auto"/>
            </w:tcBorders>
          </w:tcPr>
          <w:p w14:paraId="277F0236" w14:textId="77777777" w:rsidR="002B78FA" w:rsidRPr="002B78FA" w:rsidRDefault="002B78FA" w:rsidP="00C765DC">
            <w:pPr>
              <w:jc w:val="both"/>
              <w:rPr>
                <w:rFonts w:ascii="Gill Sans MT" w:hAnsi="Gill Sans MT" w:cstheme="minorHAnsi"/>
                <w:b/>
                <w:sz w:val="22"/>
                <w:szCs w:val="22"/>
              </w:rPr>
            </w:pPr>
            <w:r w:rsidRPr="00F87428">
              <w:rPr>
                <w:rFonts w:ascii="Gill Sans MT" w:hAnsi="Gill Sans MT" w:cstheme="minorHAnsi"/>
                <w:b/>
                <w:sz w:val="22"/>
                <w:szCs w:val="22"/>
              </w:rPr>
              <w:t>Children without appropriate care</w:t>
            </w:r>
          </w:p>
        </w:tc>
        <w:tc>
          <w:tcPr>
            <w:tcW w:w="2882" w:type="dxa"/>
            <w:tcBorders>
              <w:top w:val="single" w:sz="4" w:space="0" w:color="auto"/>
              <w:left w:val="single" w:sz="4" w:space="0" w:color="auto"/>
              <w:bottom w:val="single" w:sz="4" w:space="0" w:color="auto"/>
              <w:right w:val="single" w:sz="4" w:space="0" w:color="auto"/>
            </w:tcBorders>
          </w:tcPr>
          <w:p w14:paraId="4E849966" w14:textId="77777777"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1. Families have been directly supported to prevent separation and promote the benefits of family based care.</w:t>
            </w:r>
          </w:p>
          <w:p w14:paraId="4FFDB858" w14:textId="77777777"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 xml:space="preserve">2. Effective alternative family and community based care models have been implemented, monitored and brought to scale. </w:t>
            </w:r>
          </w:p>
          <w:p w14:paraId="5395DD16" w14:textId="77777777"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3. Government of Senegal has adopted a child protection policy which highlights the importance of family based care</w:t>
            </w:r>
          </w:p>
          <w:p w14:paraId="374F7C05" w14:textId="77777777" w:rsidR="002B78FA" w:rsidRPr="00C765DC" w:rsidRDefault="002B78FA" w:rsidP="00C765DC">
            <w:pPr>
              <w:jc w:val="both"/>
              <w:rPr>
                <w:rFonts w:ascii="Gill Sans MT" w:hAnsi="Gill Sans MT" w:cstheme="minorHAnsi"/>
                <w:sz w:val="22"/>
                <w:szCs w:val="22"/>
              </w:rPr>
            </w:pPr>
          </w:p>
          <w:p w14:paraId="7F559C49" w14:textId="77777777"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Regional Dimension:</w:t>
            </w:r>
          </w:p>
          <w:p w14:paraId="12599FDF" w14:textId="173B43E9" w:rsidR="002B78FA" w:rsidRPr="00C765DC" w:rsidRDefault="00413955" w:rsidP="002B78FA">
            <w:pPr>
              <w:jc w:val="both"/>
              <w:rPr>
                <w:rFonts w:ascii="Gill Sans MT" w:hAnsi="Gill Sans MT" w:cstheme="minorHAnsi"/>
                <w:sz w:val="22"/>
                <w:szCs w:val="22"/>
              </w:rPr>
            </w:pPr>
            <w:r>
              <w:rPr>
                <w:rFonts w:ascii="Gill Sans MT" w:hAnsi="Gill Sans MT" w:cstheme="minorHAnsi"/>
                <w:sz w:val="22"/>
                <w:szCs w:val="22"/>
              </w:rPr>
              <w:t>4</w:t>
            </w:r>
            <w:r w:rsidR="002B78FA" w:rsidRPr="00C765DC">
              <w:rPr>
                <w:rFonts w:ascii="Gill Sans MT" w:hAnsi="Gill Sans MT" w:cstheme="minorHAnsi"/>
                <w:sz w:val="22"/>
                <w:szCs w:val="22"/>
              </w:rPr>
              <w:t xml:space="preserve">. By 2015, children at risk of separation or CWAC </w:t>
            </w:r>
            <w:r w:rsidR="002B78FA" w:rsidRPr="00C765DC">
              <w:rPr>
                <w:rFonts w:ascii="Gill Sans MT" w:hAnsi="Gill Sans MT" w:cstheme="minorHAnsi"/>
                <w:sz w:val="22"/>
                <w:szCs w:val="22"/>
              </w:rPr>
              <w:lastRenderedPageBreak/>
              <w:t xml:space="preserve">including children on the move and their families will have increased access to quality preventative and remedial intervention </w:t>
            </w:r>
          </w:p>
          <w:p w14:paraId="1356F186" w14:textId="263DD7CC" w:rsidR="002B78FA" w:rsidRPr="00C765DC" w:rsidRDefault="00413955" w:rsidP="002B78FA">
            <w:pPr>
              <w:jc w:val="both"/>
              <w:rPr>
                <w:rFonts w:ascii="Gill Sans MT" w:hAnsi="Gill Sans MT" w:cstheme="minorHAnsi"/>
                <w:sz w:val="22"/>
                <w:szCs w:val="22"/>
              </w:rPr>
            </w:pPr>
            <w:r>
              <w:rPr>
                <w:rFonts w:ascii="Gill Sans MT" w:hAnsi="Gill Sans MT" w:cstheme="minorHAnsi"/>
                <w:sz w:val="22"/>
                <w:szCs w:val="22"/>
              </w:rPr>
              <w:t>5</w:t>
            </w:r>
            <w:r w:rsidR="002B78FA" w:rsidRPr="00C765DC">
              <w:rPr>
                <w:rFonts w:ascii="Gill Sans MT" w:hAnsi="Gill Sans MT" w:cstheme="minorHAnsi"/>
                <w:sz w:val="22"/>
                <w:szCs w:val="22"/>
              </w:rPr>
              <w:t xml:space="preserve">. A policy and legislative framework that protects children on the move is approved and implemented </w:t>
            </w:r>
          </w:p>
        </w:tc>
        <w:tc>
          <w:tcPr>
            <w:tcW w:w="5318" w:type="dxa"/>
            <w:tcBorders>
              <w:top w:val="single" w:sz="4" w:space="0" w:color="auto"/>
              <w:left w:val="single" w:sz="4" w:space="0" w:color="auto"/>
              <w:bottom w:val="single" w:sz="4" w:space="0" w:color="auto"/>
              <w:right w:val="single" w:sz="4" w:space="0" w:color="auto"/>
            </w:tcBorders>
          </w:tcPr>
          <w:p w14:paraId="05A465A0" w14:textId="3AFD01CF" w:rsidR="002B78FA" w:rsidRPr="00484DA4" w:rsidRDefault="002B78FA" w:rsidP="00484DA4">
            <w:pPr>
              <w:pStyle w:val="ListParagraph"/>
              <w:numPr>
                <w:ilvl w:val="0"/>
                <w:numId w:val="15"/>
              </w:numPr>
              <w:jc w:val="both"/>
              <w:rPr>
                <w:rFonts w:ascii="Gill Sans MT" w:hAnsi="Gill Sans MT"/>
                <w:sz w:val="22"/>
                <w:szCs w:val="22"/>
              </w:rPr>
            </w:pPr>
            <w:r w:rsidRPr="00484DA4">
              <w:rPr>
                <w:rFonts w:ascii="Gill Sans MT" w:hAnsi="Gill Sans MT"/>
                <w:sz w:val="22"/>
                <w:szCs w:val="22"/>
              </w:rPr>
              <w:lastRenderedPageBreak/>
              <w:t xml:space="preserve">5.000 </w:t>
            </w:r>
            <w:r w:rsidR="00C765DC" w:rsidRPr="00484DA4">
              <w:rPr>
                <w:rFonts w:ascii="Gill Sans MT" w:hAnsi="Gill Sans MT"/>
                <w:sz w:val="22"/>
                <w:szCs w:val="22"/>
              </w:rPr>
              <w:t>Children without appropriate care (</w:t>
            </w:r>
            <w:r w:rsidRPr="00484DA4">
              <w:rPr>
                <w:rFonts w:ascii="Gill Sans MT" w:hAnsi="Gill Sans MT"/>
                <w:sz w:val="22"/>
                <w:szCs w:val="22"/>
              </w:rPr>
              <w:t>CWAC</w:t>
            </w:r>
            <w:r w:rsidR="00C765DC" w:rsidRPr="00484DA4">
              <w:rPr>
                <w:rFonts w:ascii="Gill Sans MT" w:hAnsi="Gill Sans MT"/>
                <w:sz w:val="22"/>
                <w:szCs w:val="22"/>
              </w:rPr>
              <w:t>)</w:t>
            </w:r>
            <w:r w:rsidRPr="00484DA4">
              <w:rPr>
                <w:rFonts w:ascii="Gill Sans MT" w:hAnsi="Gill Sans MT"/>
                <w:sz w:val="22"/>
                <w:szCs w:val="22"/>
              </w:rPr>
              <w:t xml:space="preserve"> </w:t>
            </w:r>
            <w:r w:rsidR="00A02FAC">
              <w:rPr>
                <w:rFonts w:ascii="Gill Sans MT" w:hAnsi="Gill Sans MT"/>
                <w:sz w:val="22"/>
                <w:szCs w:val="22"/>
              </w:rPr>
              <w:t xml:space="preserve">have increased their knowledge and skills in prevention and case management of children victims </w:t>
            </w:r>
            <w:r w:rsidR="000354C6">
              <w:rPr>
                <w:rFonts w:ascii="Gill Sans MT" w:hAnsi="Gill Sans MT"/>
                <w:sz w:val="22"/>
                <w:szCs w:val="22"/>
              </w:rPr>
              <w:t xml:space="preserve">of </w:t>
            </w:r>
            <w:r w:rsidRPr="00484DA4">
              <w:rPr>
                <w:rFonts w:ascii="Gill Sans MT" w:hAnsi="Gill Sans MT"/>
                <w:sz w:val="22"/>
                <w:szCs w:val="22"/>
              </w:rPr>
              <w:t xml:space="preserve">exploitation, abuse and neglect in </w:t>
            </w:r>
            <w:r w:rsidR="000354C6">
              <w:rPr>
                <w:rFonts w:ascii="Gill Sans MT" w:hAnsi="Gill Sans MT"/>
                <w:sz w:val="22"/>
                <w:szCs w:val="22"/>
              </w:rPr>
              <w:t>8</w:t>
            </w:r>
            <w:r w:rsidRPr="00484DA4">
              <w:rPr>
                <w:rFonts w:ascii="Gill Sans MT" w:hAnsi="Gill Sans MT"/>
                <w:sz w:val="22"/>
                <w:szCs w:val="22"/>
              </w:rPr>
              <w:t xml:space="preserve"> departments of Senegal.</w:t>
            </w:r>
          </w:p>
          <w:p w14:paraId="0F8FB9B8" w14:textId="01195920" w:rsidR="00C765DC" w:rsidRPr="00484DA4" w:rsidRDefault="00C765DC" w:rsidP="00484DA4">
            <w:pPr>
              <w:pStyle w:val="ListParagraph"/>
              <w:numPr>
                <w:ilvl w:val="0"/>
                <w:numId w:val="15"/>
              </w:numPr>
              <w:jc w:val="both"/>
              <w:rPr>
                <w:rFonts w:ascii="Gill Sans MT" w:hAnsi="Gill Sans MT"/>
                <w:sz w:val="22"/>
                <w:szCs w:val="22"/>
              </w:rPr>
            </w:pPr>
            <w:r w:rsidRPr="00484DA4">
              <w:rPr>
                <w:rFonts w:ascii="Gill Sans MT" w:hAnsi="Gill Sans MT"/>
                <w:sz w:val="22"/>
                <w:szCs w:val="22"/>
              </w:rPr>
              <w:t xml:space="preserve">Community service providers and caregivers  provide improved </w:t>
            </w:r>
            <w:r w:rsidR="00042F0D">
              <w:rPr>
                <w:rFonts w:ascii="Gill Sans MT" w:hAnsi="Gill Sans MT"/>
                <w:sz w:val="22"/>
                <w:szCs w:val="22"/>
              </w:rPr>
              <w:t>prevention and case management services</w:t>
            </w:r>
            <w:r w:rsidRPr="00484DA4">
              <w:rPr>
                <w:rFonts w:ascii="Gill Sans MT" w:hAnsi="Gill Sans MT"/>
                <w:sz w:val="22"/>
                <w:szCs w:val="22"/>
              </w:rPr>
              <w:t xml:space="preserve"> for CWAC</w:t>
            </w:r>
            <w:r w:rsidR="002A145C" w:rsidRPr="00484DA4">
              <w:rPr>
                <w:rFonts w:ascii="Gill Sans MT" w:hAnsi="Gill Sans MT"/>
                <w:sz w:val="22"/>
                <w:szCs w:val="22"/>
              </w:rPr>
              <w:t xml:space="preserve"> in </w:t>
            </w:r>
            <w:r w:rsidR="000354C6">
              <w:rPr>
                <w:rFonts w:ascii="Gill Sans MT" w:hAnsi="Gill Sans MT"/>
                <w:sz w:val="22"/>
                <w:szCs w:val="22"/>
              </w:rPr>
              <w:t>8</w:t>
            </w:r>
            <w:r w:rsidR="002A145C" w:rsidRPr="00484DA4">
              <w:rPr>
                <w:rFonts w:ascii="Gill Sans MT" w:hAnsi="Gill Sans MT"/>
                <w:sz w:val="22"/>
                <w:szCs w:val="22"/>
              </w:rPr>
              <w:t xml:space="preserve"> departments of Senegal</w:t>
            </w:r>
            <w:r w:rsidR="000354C6">
              <w:rPr>
                <w:rFonts w:ascii="Gill Sans MT" w:hAnsi="Gill Sans MT"/>
                <w:sz w:val="22"/>
                <w:szCs w:val="22"/>
              </w:rPr>
              <w:t>, including 3 new departments</w:t>
            </w:r>
          </w:p>
          <w:p w14:paraId="4BCE3E82" w14:textId="05087337" w:rsidR="00C765DC" w:rsidRPr="00484DA4" w:rsidRDefault="00C765DC" w:rsidP="00484DA4">
            <w:pPr>
              <w:pStyle w:val="ListParagraph"/>
              <w:numPr>
                <w:ilvl w:val="0"/>
                <w:numId w:val="15"/>
              </w:numPr>
              <w:jc w:val="both"/>
              <w:rPr>
                <w:rFonts w:ascii="Gill Sans MT" w:hAnsi="Gill Sans MT"/>
                <w:sz w:val="22"/>
                <w:szCs w:val="22"/>
              </w:rPr>
            </w:pPr>
            <w:r w:rsidRPr="00484DA4">
              <w:rPr>
                <w:rFonts w:ascii="Gill Sans MT" w:hAnsi="Gill Sans MT"/>
                <w:sz w:val="22"/>
                <w:szCs w:val="22"/>
              </w:rPr>
              <w:t xml:space="preserve">Key child protection actors/partners and caregivers develop monitoring tools for the quality of their services and child friendly services in </w:t>
            </w:r>
            <w:r w:rsidR="000354C6" w:rsidRPr="00484DA4">
              <w:rPr>
                <w:rFonts w:ascii="Gill Sans MT" w:hAnsi="Gill Sans MT"/>
                <w:sz w:val="22"/>
                <w:szCs w:val="22"/>
              </w:rPr>
              <w:t>Burkina Faso, Benin, Ivory Coast, Mali, Niger, Guinea and Togo.</w:t>
            </w:r>
          </w:p>
          <w:p w14:paraId="4B0D24C6" w14:textId="3D51FAA1" w:rsidR="00C765DC" w:rsidRPr="00484DA4" w:rsidRDefault="00C765DC" w:rsidP="00484DA4">
            <w:pPr>
              <w:pStyle w:val="ListParagraph"/>
              <w:numPr>
                <w:ilvl w:val="0"/>
                <w:numId w:val="15"/>
              </w:numPr>
              <w:jc w:val="both"/>
              <w:rPr>
                <w:rFonts w:ascii="Gill Sans MT" w:hAnsi="Gill Sans MT"/>
                <w:sz w:val="22"/>
                <w:szCs w:val="22"/>
              </w:rPr>
            </w:pPr>
            <w:r w:rsidRPr="00484DA4">
              <w:rPr>
                <w:rFonts w:ascii="Gill Sans MT" w:hAnsi="Gill Sans MT"/>
                <w:sz w:val="22"/>
                <w:szCs w:val="22"/>
              </w:rPr>
              <w:t>The adoption of a bilateral agreement between Senegal and Guinea and the development of a Regional Strategy for the protection of the best interest of children on the move cont</w:t>
            </w:r>
            <w:r w:rsidR="002A145C" w:rsidRPr="00484DA4">
              <w:rPr>
                <w:rFonts w:ascii="Gill Sans MT" w:hAnsi="Gill Sans MT"/>
                <w:sz w:val="22"/>
                <w:szCs w:val="22"/>
              </w:rPr>
              <w:t xml:space="preserve">inue to be promoted through advocacy. </w:t>
            </w:r>
          </w:p>
          <w:p w14:paraId="6C3466B3" w14:textId="77777777" w:rsidR="00484DA4" w:rsidRDefault="00484DA4" w:rsidP="005D4FAD">
            <w:pPr>
              <w:pStyle w:val="ListParagraph"/>
              <w:numPr>
                <w:ilvl w:val="0"/>
                <w:numId w:val="3"/>
              </w:numPr>
              <w:tabs>
                <w:tab w:val="left" w:pos="0"/>
              </w:tabs>
              <w:spacing w:line="276" w:lineRule="auto"/>
              <w:ind w:left="0" w:hanging="426"/>
              <w:jc w:val="both"/>
              <w:rPr>
                <w:rFonts w:ascii="Gill Sans MT" w:hAnsi="Gill Sans MT" w:cstheme="minorHAnsi"/>
                <w:sz w:val="22"/>
                <w:szCs w:val="22"/>
              </w:rPr>
            </w:pPr>
          </w:p>
          <w:p w14:paraId="4573D56C" w14:textId="55DAEFDE" w:rsidR="002B78FA" w:rsidRPr="00484DA4" w:rsidRDefault="002B78FA" w:rsidP="00484DA4">
            <w:pPr>
              <w:pStyle w:val="ListParagraph"/>
              <w:numPr>
                <w:ilvl w:val="0"/>
                <w:numId w:val="15"/>
              </w:numPr>
              <w:jc w:val="both"/>
              <w:rPr>
                <w:rFonts w:ascii="Gill Sans MT" w:hAnsi="Gill Sans MT"/>
                <w:sz w:val="22"/>
                <w:szCs w:val="22"/>
              </w:rPr>
            </w:pPr>
            <w:r w:rsidRPr="00484DA4">
              <w:rPr>
                <w:rFonts w:ascii="Gill Sans MT" w:hAnsi="Gill Sans MT"/>
                <w:sz w:val="22"/>
                <w:szCs w:val="22"/>
              </w:rPr>
              <w:t>Community service providers</w:t>
            </w:r>
            <w:r w:rsidR="002A145C" w:rsidRPr="00484DA4">
              <w:rPr>
                <w:rFonts w:ascii="Gill Sans MT" w:hAnsi="Gill Sans MT"/>
                <w:sz w:val="22"/>
                <w:szCs w:val="22"/>
              </w:rPr>
              <w:t xml:space="preserve">, </w:t>
            </w:r>
            <w:r w:rsidRPr="00484DA4">
              <w:rPr>
                <w:rFonts w:ascii="Gill Sans MT" w:hAnsi="Gill Sans MT"/>
                <w:sz w:val="22"/>
                <w:szCs w:val="22"/>
              </w:rPr>
              <w:t xml:space="preserve">caregivers </w:t>
            </w:r>
            <w:r w:rsidR="00C765DC" w:rsidRPr="00484DA4">
              <w:rPr>
                <w:rFonts w:ascii="Gill Sans MT" w:hAnsi="Gill Sans MT"/>
                <w:sz w:val="22"/>
                <w:szCs w:val="22"/>
              </w:rPr>
              <w:t xml:space="preserve">and key </w:t>
            </w:r>
            <w:r w:rsidRPr="00484DA4">
              <w:rPr>
                <w:rFonts w:ascii="Gill Sans MT" w:hAnsi="Gill Sans MT"/>
                <w:sz w:val="22"/>
                <w:szCs w:val="22"/>
              </w:rPr>
              <w:t xml:space="preserve">child protection actors/partners </w:t>
            </w:r>
            <w:r w:rsidR="00C765DC" w:rsidRPr="00484DA4">
              <w:rPr>
                <w:rFonts w:ascii="Gill Sans MT" w:hAnsi="Gill Sans MT"/>
                <w:sz w:val="22"/>
                <w:szCs w:val="22"/>
              </w:rPr>
              <w:t xml:space="preserve">provide better quality services through </w:t>
            </w:r>
            <w:r w:rsidRPr="00484DA4">
              <w:rPr>
                <w:rFonts w:ascii="Gill Sans MT" w:hAnsi="Gill Sans MT"/>
                <w:sz w:val="22"/>
                <w:szCs w:val="22"/>
              </w:rPr>
              <w:t>monitoring tools</w:t>
            </w:r>
            <w:r w:rsidR="00C765DC" w:rsidRPr="00484DA4">
              <w:rPr>
                <w:rFonts w:ascii="Gill Sans MT" w:hAnsi="Gill Sans MT"/>
                <w:sz w:val="22"/>
                <w:szCs w:val="22"/>
              </w:rPr>
              <w:t xml:space="preserve"> and </w:t>
            </w:r>
            <w:r w:rsidRPr="00484DA4">
              <w:rPr>
                <w:rFonts w:ascii="Gill Sans MT" w:hAnsi="Gill Sans MT"/>
                <w:sz w:val="22"/>
                <w:szCs w:val="22"/>
              </w:rPr>
              <w:t>child friendly services in Burkina Faso, Benin, Ivory Coast, Mali, Niger, Guinea and Togo.</w:t>
            </w:r>
          </w:p>
          <w:p w14:paraId="50086E07" w14:textId="511624E0" w:rsidR="002A145C" w:rsidRPr="00C3096E" w:rsidRDefault="002A145C" w:rsidP="00C3096E">
            <w:pPr>
              <w:jc w:val="both"/>
              <w:rPr>
                <w:rFonts w:ascii="Gill Sans MT" w:hAnsi="Gill Sans MT"/>
                <w:sz w:val="22"/>
                <w:szCs w:val="22"/>
              </w:rPr>
            </w:pPr>
          </w:p>
        </w:tc>
      </w:tr>
      <w:tr w:rsidR="002B78FA" w:rsidRPr="00F87428" w14:paraId="3258B3ED" w14:textId="77777777" w:rsidTr="00E56C56">
        <w:tc>
          <w:tcPr>
            <w:tcW w:w="1541" w:type="dxa"/>
            <w:tcBorders>
              <w:top w:val="single" w:sz="4" w:space="0" w:color="auto"/>
              <w:left w:val="single" w:sz="4" w:space="0" w:color="auto"/>
              <w:bottom w:val="single" w:sz="4" w:space="0" w:color="auto"/>
              <w:right w:val="single" w:sz="4" w:space="0" w:color="auto"/>
            </w:tcBorders>
          </w:tcPr>
          <w:p w14:paraId="1F7FA007" w14:textId="77777777" w:rsidR="002B78FA" w:rsidRPr="002B78FA" w:rsidRDefault="002B78FA" w:rsidP="00C765DC">
            <w:pPr>
              <w:jc w:val="both"/>
              <w:rPr>
                <w:rFonts w:ascii="Gill Sans MT" w:hAnsi="Gill Sans MT" w:cstheme="minorHAnsi"/>
                <w:b/>
                <w:sz w:val="22"/>
                <w:szCs w:val="22"/>
              </w:rPr>
            </w:pPr>
            <w:r w:rsidRPr="00F87428">
              <w:rPr>
                <w:rFonts w:ascii="Gill Sans MT" w:hAnsi="Gill Sans MT" w:cstheme="minorHAnsi"/>
                <w:b/>
                <w:sz w:val="22"/>
                <w:szCs w:val="22"/>
              </w:rPr>
              <w:lastRenderedPageBreak/>
              <w:t>Physical and Humiliating Punishment</w:t>
            </w:r>
          </w:p>
        </w:tc>
        <w:tc>
          <w:tcPr>
            <w:tcW w:w="2882" w:type="dxa"/>
            <w:tcBorders>
              <w:top w:val="single" w:sz="4" w:space="0" w:color="auto"/>
              <w:left w:val="single" w:sz="4" w:space="0" w:color="auto"/>
              <w:bottom w:val="single" w:sz="4" w:space="0" w:color="auto"/>
              <w:right w:val="single" w:sz="4" w:space="0" w:color="auto"/>
            </w:tcBorders>
          </w:tcPr>
          <w:p w14:paraId="7E2AF5BF" w14:textId="2E0AC4EF"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By 2015, 80% parents, teachers and community members in SC intervention areas demonstrate improved knowledge/skills and practice of positive discipline</w:t>
            </w:r>
          </w:p>
          <w:p w14:paraId="68995E7F" w14:textId="122EF21C" w:rsidR="002B78FA" w:rsidRPr="00C765DC" w:rsidRDefault="002B78FA" w:rsidP="00C765DC">
            <w:pPr>
              <w:jc w:val="both"/>
              <w:rPr>
                <w:rFonts w:ascii="Gill Sans MT" w:hAnsi="Gill Sans MT" w:cstheme="minorHAnsi"/>
                <w:sz w:val="22"/>
                <w:szCs w:val="22"/>
              </w:rPr>
            </w:pPr>
          </w:p>
        </w:tc>
        <w:tc>
          <w:tcPr>
            <w:tcW w:w="5318" w:type="dxa"/>
            <w:tcBorders>
              <w:top w:val="single" w:sz="4" w:space="0" w:color="auto"/>
              <w:left w:val="single" w:sz="4" w:space="0" w:color="auto"/>
              <w:bottom w:val="single" w:sz="4" w:space="0" w:color="auto"/>
              <w:right w:val="single" w:sz="4" w:space="0" w:color="auto"/>
            </w:tcBorders>
          </w:tcPr>
          <w:p w14:paraId="33CED081" w14:textId="12994BD5" w:rsidR="002B78FA" w:rsidRPr="00484DA4" w:rsidRDefault="000354C6" w:rsidP="00484DA4">
            <w:pPr>
              <w:pStyle w:val="ListParagraph"/>
              <w:numPr>
                <w:ilvl w:val="0"/>
                <w:numId w:val="16"/>
              </w:numPr>
              <w:jc w:val="both"/>
              <w:rPr>
                <w:rFonts w:ascii="Gill Sans MT" w:hAnsi="Gill Sans MT"/>
                <w:sz w:val="22"/>
                <w:szCs w:val="22"/>
              </w:rPr>
            </w:pPr>
            <w:r>
              <w:rPr>
                <w:rFonts w:ascii="Gill Sans MT" w:hAnsi="Gill Sans MT"/>
                <w:sz w:val="22"/>
                <w:szCs w:val="22"/>
              </w:rPr>
              <w:t xml:space="preserve">Save the Children and its partners have successfully advocated for </w:t>
            </w:r>
            <w:r w:rsidR="002B5282">
              <w:rPr>
                <w:rFonts w:ascii="Gill Sans MT" w:hAnsi="Gill Sans MT"/>
                <w:sz w:val="22"/>
                <w:szCs w:val="22"/>
              </w:rPr>
              <w:t xml:space="preserve">the adoption of the </w:t>
            </w:r>
            <w:r>
              <w:rPr>
                <w:rFonts w:ascii="Gill Sans MT" w:hAnsi="Gill Sans MT"/>
                <w:sz w:val="22"/>
                <w:szCs w:val="22"/>
              </w:rPr>
              <w:t>new</w:t>
            </w:r>
            <w:r w:rsidR="002B78FA" w:rsidRPr="00484DA4">
              <w:rPr>
                <w:rFonts w:ascii="Gill Sans MT" w:hAnsi="Gill Sans MT"/>
                <w:sz w:val="22"/>
                <w:szCs w:val="22"/>
              </w:rPr>
              <w:t xml:space="preserve"> national legislation banning P</w:t>
            </w:r>
            <w:r w:rsidR="002B5282">
              <w:rPr>
                <w:rFonts w:ascii="Gill Sans MT" w:hAnsi="Gill Sans MT"/>
                <w:sz w:val="22"/>
                <w:szCs w:val="22"/>
              </w:rPr>
              <w:t>hysical and Humiliating Punishment (P</w:t>
            </w:r>
            <w:r w:rsidR="002B78FA" w:rsidRPr="00484DA4">
              <w:rPr>
                <w:rFonts w:ascii="Gill Sans MT" w:hAnsi="Gill Sans MT"/>
                <w:sz w:val="22"/>
                <w:szCs w:val="22"/>
              </w:rPr>
              <w:t>HP</w:t>
            </w:r>
            <w:r w:rsidR="002B5282">
              <w:rPr>
                <w:rFonts w:ascii="Gill Sans MT" w:hAnsi="Gill Sans MT"/>
                <w:sz w:val="22"/>
                <w:szCs w:val="22"/>
              </w:rPr>
              <w:t>)</w:t>
            </w:r>
            <w:r w:rsidR="002B78FA" w:rsidRPr="00484DA4">
              <w:rPr>
                <w:rFonts w:ascii="Gill Sans MT" w:hAnsi="Gill Sans MT"/>
                <w:sz w:val="22"/>
                <w:szCs w:val="22"/>
              </w:rPr>
              <w:t xml:space="preserve"> in Senegal</w:t>
            </w:r>
          </w:p>
          <w:p w14:paraId="2021A587" w14:textId="77777777" w:rsidR="002A145C" w:rsidRPr="00484DA4" w:rsidRDefault="002A145C" w:rsidP="00484DA4">
            <w:pPr>
              <w:jc w:val="both"/>
              <w:rPr>
                <w:rFonts w:ascii="Gill Sans MT" w:hAnsi="Gill Sans MT"/>
                <w:sz w:val="22"/>
                <w:szCs w:val="22"/>
              </w:rPr>
            </w:pPr>
          </w:p>
          <w:p w14:paraId="3398AAD2" w14:textId="26C5ED57" w:rsidR="00484DA4" w:rsidRDefault="002B5282" w:rsidP="00EB317D">
            <w:pPr>
              <w:pStyle w:val="ListParagraph"/>
              <w:numPr>
                <w:ilvl w:val="0"/>
                <w:numId w:val="16"/>
              </w:numPr>
              <w:jc w:val="both"/>
              <w:rPr>
                <w:rFonts w:ascii="Gill Sans MT" w:hAnsi="Gill Sans MT"/>
                <w:sz w:val="22"/>
                <w:szCs w:val="22"/>
              </w:rPr>
            </w:pPr>
            <w:r>
              <w:rPr>
                <w:rFonts w:ascii="Gill Sans MT" w:hAnsi="Gill Sans MT"/>
                <w:sz w:val="22"/>
                <w:szCs w:val="22"/>
              </w:rPr>
              <w:t>Save the Children staff and partners have strengthened their understanding of PHP and their capacity to mainstream it in our programs</w:t>
            </w:r>
          </w:p>
          <w:p w14:paraId="1E0550FD" w14:textId="0923FDD9" w:rsidR="002B78FA" w:rsidRPr="00484DA4" w:rsidRDefault="002B78FA" w:rsidP="00EB317D">
            <w:pPr>
              <w:pStyle w:val="ListParagraph"/>
              <w:numPr>
                <w:ilvl w:val="0"/>
                <w:numId w:val="16"/>
              </w:numPr>
              <w:jc w:val="both"/>
              <w:rPr>
                <w:rFonts w:ascii="Gill Sans MT" w:hAnsi="Gill Sans MT"/>
                <w:sz w:val="22"/>
                <w:szCs w:val="22"/>
              </w:rPr>
            </w:pPr>
            <w:r w:rsidRPr="00484DA4">
              <w:rPr>
                <w:rFonts w:ascii="Gill Sans MT" w:hAnsi="Gill Sans MT"/>
                <w:sz w:val="22"/>
                <w:szCs w:val="22"/>
              </w:rPr>
              <w:t xml:space="preserve">Lessons learned and best practices </w:t>
            </w:r>
            <w:r w:rsidR="002B5282">
              <w:rPr>
                <w:rFonts w:ascii="Gill Sans MT" w:hAnsi="Gill Sans MT"/>
                <w:sz w:val="22"/>
                <w:szCs w:val="22"/>
              </w:rPr>
              <w:t xml:space="preserve">from the work of 2 partners in Senegal and Gambia </w:t>
            </w:r>
            <w:r w:rsidRPr="00484DA4">
              <w:rPr>
                <w:rFonts w:ascii="Gill Sans MT" w:hAnsi="Gill Sans MT"/>
                <w:sz w:val="22"/>
                <w:szCs w:val="22"/>
              </w:rPr>
              <w:t xml:space="preserve">on PHP are documented, disseminated and integrated into future programs, including advocacy work. </w:t>
            </w:r>
          </w:p>
          <w:p w14:paraId="30C5E115" w14:textId="77777777" w:rsidR="002B78FA" w:rsidRPr="00484DA4" w:rsidRDefault="002B78FA" w:rsidP="00484DA4">
            <w:pPr>
              <w:jc w:val="both"/>
              <w:rPr>
                <w:rFonts w:ascii="Gill Sans MT" w:hAnsi="Gill Sans MT"/>
                <w:sz w:val="22"/>
                <w:szCs w:val="22"/>
              </w:rPr>
            </w:pPr>
          </w:p>
        </w:tc>
      </w:tr>
      <w:tr w:rsidR="002B78FA" w:rsidRPr="00F87428" w14:paraId="50B2C6C8" w14:textId="77777777" w:rsidTr="00E56C56">
        <w:tc>
          <w:tcPr>
            <w:tcW w:w="1541" w:type="dxa"/>
            <w:tcBorders>
              <w:top w:val="single" w:sz="4" w:space="0" w:color="auto"/>
              <w:left w:val="single" w:sz="4" w:space="0" w:color="auto"/>
              <w:bottom w:val="single" w:sz="4" w:space="0" w:color="auto"/>
              <w:right w:val="single" w:sz="4" w:space="0" w:color="auto"/>
            </w:tcBorders>
          </w:tcPr>
          <w:p w14:paraId="0FFB6803" w14:textId="77777777" w:rsidR="002B78FA" w:rsidRPr="00F87428" w:rsidRDefault="002B78FA" w:rsidP="00C765DC">
            <w:pPr>
              <w:jc w:val="both"/>
              <w:rPr>
                <w:rFonts w:ascii="Gill Sans MT" w:hAnsi="Gill Sans MT" w:cstheme="minorHAnsi"/>
                <w:b/>
                <w:sz w:val="22"/>
                <w:szCs w:val="22"/>
              </w:rPr>
            </w:pPr>
            <w:r w:rsidRPr="00F87428">
              <w:rPr>
                <w:rFonts w:ascii="Gill Sans MT" w:hAnsi="Gill Sans MT" w:cstheme="minorHAnsi"/>
                <w:b/>
                <w:sz w:val="22"/>
                <w:szCs w:val="22"/>
              </w:rPr>
              <w:t>Sexual and Gender Based Violence</w:t>
            </w:r>
          </w:p>
        </w:tc>
        <w:tc>
          <w:tcPr>
            <w:tcW w:w="2882" w:type="dxa"/>
            <w:tcBorders>
              <w:top w:val="single" w:sz="4" w:space="0" w:color="auto"/>
              <w:left w:val="single" w:sz="4" w:space="0" w:color="auto"/>
              <w:bottom w:val="single" w:sz="4" w:space="0" w:color="auto"/>
              <w:right w:val="single" w:sz="4" w:space="0" w:color="auto"/>
            </w:tcBorders>
          </w:tcPr>
          <w:p w14:paraId="3AD1F78F" w14:textId="77777777"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By 2015, all children targeted in our SGBV program have access to quality and innovative prevention and response services on Sexual Gender Based Violence (SGBV) and Harmful Practices (HP)</w:t>
            </w:r>
          </w:p>
          <w:p w14:paraId="2412F2D5" w14:textId="77777777" w:rsidR="002B78FA" w:rsidRPr="00C765DC" w:rsidRDefault="002B78FA" w:rsidP="00C765DC">
            <w:pPr>
              <w:jc w:val="both"/>
              <w:rPr>
                <w:rFonts w:ascii="Gill Sans MT" w:hAnsi="Gill Sans MT" w:cstheme="minorHAnsi"/>
                <w:sz w:val="22"/>
                <w:szCs w:val="22"/>
              </w:rPr>
            </w:pPr>
          </w:p>
          <w:p w14:paraId="05FA8C9B" w14:textId="77777777" w:rsidR="002B78FA" w:rsidRPr="00C765DC" w:rsidRDefault="002B78FA" w:rsidP="002B78FA">
            <w:pPr>
              <w:jc w:val="both"/>
              <w:rPr>
                <w:rFonts w:ascii="Gill Sans MT" w:hAnsi="Gill Sans MT" w:cstheme="minorHAnsi"/>
                <w:sz w:val="22"/>
                <w:szCs w:val="22"/>
              </w:rPr>
            </w:pPr>
          </w:p>
        </w:tc>
        <w:tc>
          <w:tcPr>
            <w:tcW w:w="5318" w:type="dxa"/>
            <w:tcBorders>
              <w:top w:val="single" w:sz="4" w:space="0" w:color="auto"/>
              <w:left w:val="single" w:sz="4" w:space="0" w:color="auto"/>
              <w:bottom w:val="single" w:sz="4" w:space="0" w:color="auto"/>
              <w:right w:val="single" w:sz="4" w:space="0" w:color="auto"/>
            </w:tcBorders>
          </w:tcPr>
          <w:p w14:paraId="6AB95E5B" w14:textId="0644E233" w:rsidR="00695F65" w:rsidRPr="00484DA4" w:rsidRDefault="00F353A4" w:rsidP="00484DA4">
            <w:pPr>
              <w:pStyle w:val="ListParagraph"/>
              <w:numPr>
                <w:ilvl w:val="0"/>
                <w:numId w:val="17"/>
              </w:numPr>
              <w:jc w:val="both"/>
              <w:rPr>
                <w:rFonts w:ascii="Gill Sans MT" w:hAnsi="Gill Sans MT"/>
                <w:sz w:val="22"/>
                <w:szCs w:val="22"/>
              </w:rPr>
            </w:pPr>
            <w:r>
              <w:rPr>
                <w:rFonts w:ascii="Gill Sans MT" w:hAnsi="Gill Sans MT"/>
                <w:sz w:val="22"/>
                <w:szCs w:val="22"/>
              </w:rPr>
              <w:t>The 5</w:t>
            </w:r>
            <w:r w:rsidR="00695F65" w:rsidRPr="00484DA4">
              <w:rPr>
                <w:rFonts w:ascii="Gill Sans MT" w:hAnsi="Gill Sans MT"/>
                <w:sz w:val="22"/>
                <w:szCs w:val="22"/>
              </w:rPr>
              <w:t xml:space="preserve"> partner organizations are better </w:t>
            </w:r>
            <w:r>
              <w:rPr>
                <w:rFonts w:ascii="Gill Sans MT" w:hAnsi="Gill Sans MT"/>
                <w:sz w:val="22"/>
                <w:szCs w:val="22"/>
              </w:rPr>
              <w:t>able to address the</w:t>
            </w:r>
            <w:r w:rsidR="00695F65" w:rsidRPr="00484DA4">
              <w:rPr>
                <w:rFonts w:ascii="Gill Sans MT" w:hAnsi="Gill Sans MT"/>
                <w:sz w:val="22"/>
                <w:szCs w:val="22"/>
              </w:rPr>
              <w:t xml:space="preserve"> mechanisms contributing to the perpetuation of SGBV and other </w:t>
            </w:r>
            <w:r>
              <w:rPr>
                <w:rFonts w:ascii="Gill Sans MT" w:hAnsi="Gill Sans MT"/>
                <w:sz w:val="22"/>
                <w:szCs w:val="22"/>
              </w:rPr>
              <w:t>H</w:t>
            </w:r>
            <w:r w:rsidR="00695F65" w:rsidRPr="00484DA4">
              <w:rPr>
                <w:rFonts w:ascii="Gill Sans MT" w:hAnsi="Gill Sans MT"/>
                <w:sz w:val="22"/>
                <w:szCs w:val="22"/>
              </w:rPr>
              <w:t>armful Practices in Senegal</w:t>
            </w:r>
            <w:r>
              <w:rPr>
                <w:rFonts w:ascii="Gill Sans MT" w:hAnsi="Gill Sans MT"/>
                <w:sz w:val="22"/>
                <w:szCs w:val="22"/>
              </w:rPr>
              <w:t xml:space="preserve"> and neighbouring Guinea and Gambia. </w:t>
            </w:r>
          </w:p>
          <w:p w14:paraId="2B3B16D0" w14:textId="3AF0793B" w:rsidR="002B78FA" w:rsidRPr="00484DA4" w:rsidRDefault="000F26F1" w:rsidP="00484DA4">
            <w:pPr>
              <w:pStyle w:val="ListParagraph"/>
              <w:numPr>
                <w:ilvl w:val="0"/>
                <w:numId w:val="17"/>
              </w:numPr>
              <w:jc w:val="both"/>
              <w:rPr>
                <w:rFonts w:ascii="Gill Sans MT" w:hAnsi="Gill Sans MT"/>
                <w:sz w:val="22"/>
                <w:szCs w:val="22"/>
              </w:rPr>
            </w:pPr>
            <w:r>
              <w:rPr>
                <w:rFonts w:ascii="Gill Sans MT" w:hAnsi="Gill Sans MT"/>
                <w:sz w:val="22"/>
                <w:szCs w:val="22"/>
              </w:rPr>
              <w:t>4000</w:t>
            </w:r>
            <w:r w:rsidR="00F353A4" w:rsidRPr="007A4442">
              <w:rPr>
                <w:rFonts w:ascii="Gill Sans MT" w:hAnsi="Gill Sans MT"/>
                <w:color w:val="FF0000"/>
                <w:sz w:val="22"/>
                <w:szCs w:val="22"/>
              </w:rPr>
              <w:t xml:space="preserve"> </w:t>
            </w:r>
            <w:r w:rsidR="00F353A4">
              <w:rPr>
                <w:rFonts w:ascii="Gill Sans MT" w:hAnsi="Gill Sans MT"/>
                <w:sz w:val="22"/>
                <w:szCs w:val="22"/>
              </w:rPr>
              <w:t>c</w:t>
            </w:r>
            <w:r w:rsidR="002B78FA" w:rsidRPr="00484DA4">
              <w:rPr>
                <w:rFonts w:ascii="Gill Sans MT" w:hAnsi="Gill Sans MT"/>
                <w:sz w:val="22"/>
                <w:szCs w:val="22"/>
              </w:rPr>
              <w:t>hildren victims of FGM, sexual abuse are provided with psychosocial support, judicial assistance, and health care and reintegration within their communities in target areas</w:t>
            </w:r>
            <w:r w:rsidR="00695F65" w:rsidRPr="00484DA4">
              <w:rPr>
                <w:rFonts w:ascii="Gill Sans MT" w:hAnsi="Gill Sans MT"/>
                <w:sz w:val="22"/>
                <w:szCs w:val="22"/>
              </w:rPr>
              <w:t xml:space="preserve"> of Senegal and neighbouring Guinea and Gambia</w:t>
            </w:r>
            <w:r w:rsidR="002B78FA" w:rsidRPr="00484DA4">
              <w:rPr>
                <w:rFonts w:ascii="Gill Sans MT" w:hAnsi="Gill Sans MT"/>
                <w:sz w:val="22"/>
                <w:szCs w:val="22"/>
              </w:rPr>
              <w:t>.</w:t>
            </w:r>
          </w:p>
          <w:p w14:paraId="1F63BF68" w14:textId="3180FAAD" w:rsidR="002B78FA" w:rsidRPr="00F353A4" w:rsidRDefault="002B78FA" w:rsidP="00F353A4">
            <w:pPr>
              <w:pStyle w:val="ListParagraph"/>
              <w:numPr>
                <w:ilvl w:val="0"/>
                <w:numId w:val="17"/>
              </w:numPr>
              <w:jc w:val="both"/>
              <w:rPr>
                <w:rFonts w:ascii="Gill Sans MT" w:hAnsi="Gill Sans MT"/>
                <w:sz w:val="22"/>
                <w:szCs w:val="22"/>
              </w:rPr>
            </w:pPr>
            <w:r w:rsidRPr="00484DA4">
              <w:rPr>
                <w:rFonts w:ascii="Gill Sans MT" w:hAnsi="Gill Sans MT"/>
                <w:sz w:val="22"/>
                <w:szCs w:val="22"/>
              </w:rPr>
              <w:t>Legislation is known and appropriately implemented in target communities</w:t>
            </w:r>
            <w:r w:rsidR="00695F65" w:rsidRPr="00484DA4">
              <w:rPr>
                <w:rFonts w:ascii="Gill Sans MT" w:hAnsi="Gill Sans MT"/>
                <w:sz w:val="22"/>
                <w:szCs w:val="22"/>
              </w:rPr>
              <w:t xml:space="preserve"> of Senegal and neighbouring Guinea and Gambia.</w:t>
            </w:r>
          </w:p>
        </w:tc>
      </w:tr>
      <w:tr w:rsidR="002B78FA" w:rsidRPr="00F87428" w14:paraId="3DE7D31A" w14:textId="77777777" w:rsidTr="00E56C56">
        <w:tc>
          <w:tcPr>
            <w:tcW w:w="1541" w:type="dxa"/>
            <w:tcBorders>
              <w:top w:val="single" w:sz="4" w:space="0" w:color="auto"/>
              <w:left w:val="single" w:sz="4" w:space="0" w:color="auto"/>
              <w:bottom w:val="single" w:sz="4" w:space="0" w:color="auto"/>
              <w:right w:val="single" w:sz="4" w:space="0" w:color="auto"/>
            </w:tcBorders>
          </w:tcPr>
          <w:p w14:paraId="7580C3DD" w14:textId="77777777" w:rsidR="002B78FA" w:rsidRPr="00F87428" w:rsidRDefault="002B78FA" w:rsidP="00C765DC">
            <w:pPr>
              <w:jc w:val="both"/>
              <w:rPr>
                <w:rFonts w:ascii="Gill Sans MT" w:hAnsi="Gill Sans MT" w:cstheme="minorHAnsi"/>
                <w:b/>
                <w:sz w:val="22"/>
                <w:szCs w:val="22"/>
              </w:rPr>
            </w:pPr>
            <w:r w:rsidRPr="00F87428">
              <w:rPr>
                <w:rFonts w:ascii="Gill Sans MT" w:hAnsi="Gill Sans MT" w:cstheme="minorHAnsi"/>
                <w:b/>
                <w:sz w:val="22"/>
                <w:szCs w:val="22"/>
              </w:rPr>
              <w:t>Child protection in Emergencies</w:t>
            </w:r>
          </w:p>
        </w:tc>
        <w:tc>
          <w:tcPr>
            <w:tcW w:w="2882" w:type="dxa"/>
            <w:tcBorders>
              <w:top w:val="single" w:sz="4" w:space="0" w:color="auto"/>
              <w:left w:val="single" w:sz="4" w:space="0" w:color="auto"/>
              <w:bottom w:val="single" w:sz="4" w:space="0" w:color="auto"/>
              <w:right w:val="single" w:sz="4" w:space="0" w:color="auto"/>
            </w:tcBorders>
          </w:tcPr>
          <w:p w14:paraId="67E6F3FD" w14:textId="02E2ACCC"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By 2015 children, families, and communities in Save the Children target areas are able to identify and know how to prevent child protection risks in emergency context</w:t>
            </w:r>
          </w:p>
          <w:p w14:paraId="222B10BF" w14:textId="77777777" w:rsidR="002B78FA" w:rsidRPr="00C765DC" w:rsidRDefault="002B78FA" w:rsidP="00C765DC">
            <w:pPr>
              <w:jc w:val="both"/>
              <w:rPr>
                <w:rFonts w:ascii="Gill Sans MT" w:hAnsi="Gill Sans MT" w:cstheme="minorHAnsi"/>
                <w:sz w:val="22"/>
                <w:szCs w:val="22"/>
              </w:rPr>
            </w:pPr>
          </w:p>
          <w:p w14:paraId="692E2F13" w14:textId="77777777" w:rsidR="002B78FA" w:rsidRPr="00C765DC" w:rsidRDefault="002B78FA" w:rsidP="00C765DC">
            <w:pPr>
              <w:jc w:val="both"/>
              <w:rPr>
                <w:rFonts w:ascii="Gill Sans MT" w:hAnsi="Gill Sans MT" w:cstheme="minorHAnsi"/>
                <w:sz w:val="22"/>
                <w:szCs w:val="22"/>
              </w:rPr>
            </w:pPr>
          </w:p>
          <w:p w14:paraId="2BD0D4E1" w14:textId="77777777" w:rsidR="002B78FA" w:rsidRPr="00C765DC" w:rsidRDefault="002B78FA" w:rsidP="00C765DC">
            <w:pPr>
              <w:jc w:val="both"/>
              <w:rPr>
                <w:rFonts w:ascii="Gill Sans MT" w:hAnsi="Gill Sans MT" w:cstheme="minorHAnsi"/>
                <w:sz w:val="22"/>
                <w:szCs w:val="22"/>
              </w:rPr>
            </w:pPr>
          </w:p>
          <w:p w14:paraId="05838193" w14:textId="77777777" w:rsidR="002B78FA" w:rsidRPr="00C765DC" w:rsidRDefault="002B78FA" w:rsidP="00C765DC">
            <w:pPr>
              <w:jc w:val="both"/>
              <w:rPr>
                <w:rFonts w:ascii="Gill Sans MT" w:hAnsi="Gill Sans MT" w:cstheme="minorHAnsi"/>
                <w:sz w:val="22"/>
                <w:szCs w:val="22"/>
              </w:rPr>
            </w:pPr>
          </w:p>
          <w:p w14:paraId="210EA2F8" w14:textId="77777777" w:rsidR="002B78FA" w:rsidRPr="00C765DC" w:rsidRDefault="002B78FA" w:rsidP="00C765DC">
            <w:pPr>
              <w:jc w:val="both"/>
              <w:rPr>
                <w:rFonts w:ascii="Gill Sans MT" w:hAnsi="Gill Sans MT" w:cstheme="minorHAnsi"/>
                <w:sz w:val="22"/>
                <w:szCs w:val="22"/>
              </w:rPr>
            </w:pPr>
          </w:p>
          <w:p w14:paraId="5395E424" w14:textId="77777777" w:rsidR="0031523C" w:rsidRDefault="0031523C" w:rsidP="00C765DC">
            <w:pPr>
              <w:jc w:val="both"/>
              <w:rPr>
                <w:rFonts w:ascii="Gill Sans MT" w:hAnsi="Gill Sans MT" w:cstheme="minorHAnsi"/>
                <w:sz w:val="22"/>
                <w:szCs w:val="22"/>
              </w:rPr>
            </w:pPr>
          </w:p>
          <w:p w14:paraId="385E085A" w14:textId="77777777" w:rsidR="0031523C" w:rsidRDefault="0031523C" w:rsidP="00C765DC">
            <w:pPr>
              <w:jc w:val="both"/>
              <w:rPr>
                <w:rFonts w:ascii="Gill Sans MT" w:hAnsi="Gill Sans MT" w:cstheme="minorHAnsi"/>
                <w:sz w:val="22"/>
                <w:szCs w:val="22"/>
              </w:rPr>
            </w:pPr>
          </w:p>
          <w:p w14:paraId="6D7D73B6" w14:textId="77777777" w:rsidR="0031523C" w:rsidRDefault="0031523C" w:rsidP="00C765DC">
            <w:pPr>
              <w:jc w:val="both"/>
              <w:rPr>
                <w:rFonts w:ascii="Gill Sans MT" w:hAnsi="Gill Sans MT" w:cstheme="minorHAnsi"/>
                <w:sz w:val="22"/>
                <w:szCs w:val="22"/>
              </w:rPr>
            </w:pPr>
          </w:p>
          <w:p w14:paraId="6A7CAC1E" w14:textId="77777777" w:rsidR="0005524E" w:rsidRDefault="0005524E" w:rsidP="00C765DC">
            <w:pPr>
              <w:jc w:val="both"/>
              <w:rPr>
                <w:rFonts w:ascii="Gill Sans MT" w:hAnsi="Gill Sans MT" w:cstheme="minorHAnsi"/>
                <w:sz w:val="22"/>
                <w:szCs w:val="22"/>
              </w:rPr>
            </w:pPr>
          </w:p>
          <w:p w14:paraId="512ED6B7" w14:textId="77777777" w:rsidR="002B78FA" w:rsidRPr="00C765DC" w:rsidRDefault="002B78FA" w:rsidP="002B78FA">
            <w:pPr>
              <w:jc w:val="both"/>
              <w:rPr>
                <w:rFonts w:ascii="Gill Sans MT" w:hAnsi="Gill Sans MT" w:cstheme="minorHAnsi"/>
                <w:sz w:val="22"/>
                <w:szCs w:val="22"/>
              </w:rPr>
            </w:pPr>
            <w:r w:rsidRPr="00C765DC">
              <w:rPr>
                <w:rFonts w:ascii="Gill Sans MT" w:hAnsi="Gill Sans MT" w:cstheme="minorHAnsi"/>
                <w:sz w:val="22"/>
                <w:szCs w:val="22"/>
              </w:rPr>
              <w:t xml:space="preserve">By 2015, military, police and gendarmerie personnel including military personnel in West Africa have the knowledge, skills and the </w:t>
            </w:r>
            <w:r w:rsidRPr="00C765DC">
              <w:rPr>
                <w:rFonts w:ascii="Gill Sans MT" w:hAnsi="Gill Sans MT" w:cstheme="minorHAnsi"/>
                <w:sz w:val="22"/>
                <w:szCs w:val="22"/>
              </w:rPr>
              <w:lastRenderedPageBreak/>
              <w:t xml:space="preserve">structures and systems in place to monitor, prevent and respond to child protection concerns, </w:t>
            </w:r>
          </w:p>
          <w:p w14:paraId="0CF0158E" w14:textId="77777777" w:rsidR="002B78FA" w:rsidRPr="00C765DC" w:rsidRDefault="002B78FA" w:rsidP="00C765DC">
            <w:pPr>
              <w:jc w:val="both"/>
              <w:rPr>
                <w:rFonts w:ascii="Gill Sans MT" w:hAnsi="Gill Sans MT" w:cstheme="minorHAnsi"/>
                <w:sz w:val="22"/>
                <w:szCs w:val="22"/>
              </w:rPr>
            </w:pPr>
          </w:p>
          <w:p w14:paraId="7177B1B7" w14:textId="0084982B" w:rsidR="002B78FA" w:rsidRPr="00C765DC" w:rsidRDefault="002B78FA" w:rsidP="00C765DC">
            <w:pPr>
              <w:jc w:val="both"/>
              <w:rPr>
                <w:rFonts w:ascii="Gill Sans MT" w:hAnsi="Gill Sans MT" w:cstheme="minorHAnsi"/>
                <w:sz w:val="22"/>
                <w:szCs w:val="22"/>
              </w:rPr>
            </w:pPr>
            <w:r w:rsidRPr="00C765DC">
              <w:rPr>
                <w:rFonts w:ascii="Gill Sans MT" w:hAnsi="Gill Sans MT" w:cstheme="minorHAnsi"/>
                <w:sz w:val="22"/>
                <w:szCs w:val="22"/>
              </w:rPr>
              <w:t xml:space="preserve">By 2015, child rights and child protection is integrated within the operationalization of the African Standby Forces </w:t>
            </w:r>
            <w:r w:rsidR="00724BDD">
              <w:rPr>
                <w:rFonts w:ascii="Gill Sans MT" w:hAnsi="Gill Sans MT" w:cstheme="minorHAnsi"/>
                <w:sz w:val="22"/>
                <w:szCs w:val="22"/>
              </w:rPr>
              <w:t xml:space="preserve">(ASF) </w:t>
            </w:r>
            <w:r w:rsidRPr="00C765DC">
              <w:rPr>
                <w:rFonts w:ascii="Gill Sans MT" w:hAnsi="Gill Sans MT" w:cstheme="minorHAnsi"/>
                <w:sz w:val="22"/>
                <w:szCs w:val="22"/>
              </w:rPr>
              <w:t>process in order for the ASF to carry out standardised and mandatory pre-deployment training for all contributing troops and equip them with the skills and knowledge to prevent and respond to violence against children in conflict.</w:t>
            </w:r>
          </w:p>
          <w:p w14:paraId="17E99E1D" w14:textId="77777777" w:rsidR="002B78FA" w:rsidRPr="00C765DC" w:rsidRDefault="002B78FA" w:rsidP="00C765DC">
            <w:pPr>
              <w:jc w:val="both"/>
              <w:rPr>
                <w:rFonts w:ascii="Gill Sans MT" w:hAnsi="Gill Sans MT" w:cstheme="minorHAnsi"/>
                <w:sz w:val="22"/>
                <w:szCs w:val="22"/>
              </w:rPr>
            </w:pPr>
          </w:p>
        </w:tc>
        <w:tc>
          <w:tcPr>
            <w:tcW w:w="5318" w:type="dxa"/>
            <w:tcBorders>
              <w:top w:val="single" w:sz="4" w:space="0" w:color="auto"/>
              <w:left w:val="single" w:sz="4" w:space="0" w:color="auto"/>
              <w:bottom w:val="single" w:sz="4" w:space="0" w:color="auto"/>
              <w:right w:val="single" w:sz="4" w:space="0" w:color="auto"/>
            </w:tcBorders>
          </w:tcPr>
          <w:p w14:paraId="6E0F50AA" w14:textId="77777777" w:rsidR="00B502F8" w:rsidRDefault="002B78FA" w:rsidP="005971BB">
            <w:pPr>
              <w:pStyle w:val="ListParagraph"/>
              <w:numPr>
                <w:ilvl w:val="0"/>
                <w:numId w:val="18"/>
              </w:numPr>
              <w:jc w:val="both"/>
              <w:rPr>
                <w:rFonts w:ascii="Gill Sans MT" w:hAnsi="Gill Sans MT"/>
                <w:sz w:val="22"/>
                <w:szCs w:val="22"/>
              </w:rPr>
            </w:pPr>
            <w:r w:rsidRPr="00B502F8">
              <w:rPr>
                <w:rFonts w:ascii="Gill Sans MT" w:hAnsi="Gill Sans MT"/>
                <w:sz w:val="22"/>
                <w:szCs w:val="22"/>
              </w:rPr>
              <w:lastRenderedPageBreak/>
              <w:t xml:space="preserve">The </w:t>
            </w:r>
            <w:r w:rsidR="0031523C" w:rsidRPr="00B502F8">
              <w:rPr>
                <w:rFonts w:ascii="Gill Sans MT" w:hAnsi="Gill Sans MT"/>
                <w:sz w:val="22"/>
                <w:szCs w:val="22"/>
              </w:rPr>
              <w:t xml:space="preserve">African Movement of Working Children and Youth </w:t>
            </w:r>
            <w:r w:rsidR="000674FE" w:rsidRPr="00B502F8">
              <w:rPr>
                <w:rFonts w:ascii="Gill Sans MT" w:hAnsi="Gill Sans MT"/>
                <w:sz w:val="22"/>
                <w:szCs w:val="22"/>
              </w:rPr>
              <w:t xml:space="preserve">(AMWCY) </w:t>
            </w:r>
            <w:r w:rsidRPr="00B502F8">
              <w:rPr>
                <w:rFonts w:ascii="Gill Sans MT" w:hAnsi="Gill Sans MT"/>
                <w:sz w:val="22"/>
                <w:szCs w:val="22"/>
              </w:rPr>
              <w:t>is strengthened in its capacity to prevent and respond to natural emergencies in Senegal, Burkina Faso, Benin, Iv</w:t>
            </w:r>
            <w:r w:rsidR="00F353A4" w:rsidRPr="00B502F8">
              <w:rPr>
                <w:rFonts w:ascii="Gill Sans MT" w:hAnsi="Gill Sans MT"/>
                <w:sz w:val="22"/>
                <w:szCs w:val="22"/>
              </w:rPr>
              <w:t>ory Coast, Mali, Niger and Togo</w:t>
            </w:r>
          </w:p>
          <w:p w14:paraId="1938DD99" w14:textId="5C966D7C" w:rsidR="002B78FA" w:rsidRPr="00B502F8" w:rsidRDefault="00F353A4" w:rsidP="005971BB">
            <w:pPr>
              <w:pStyle w:val="ListParagraph"/>
              <w:numPr>
                <w:ilvl w:val="0"/>
                <w:numId w:val="18"/>
              </w:numPr>
              <w:jc w:val="both"/>
              <w:rPr>
                <w:rFonts w:ascii="Gill Sans MT" w:hAnsi="Gill Sans MT"/>
                <w:sz w:val="22"/>
                <w:szCs w:val="22"/>
              </w:rPr>
            </w:pPr>
            <w:r w:rsidRPr="00B502F8">
              <w:rPr>
                <w:rFonts w:ascii="Gill Sans MT" w:hAnsi="Gill Sans MT"/>
                <w:sz w:val="22"/>
                <w:szCs w:val="22"/>
              </w:rPr>
              <w:t xml:space="preserve">Save the Children and its </w:t>
            </w:r>
            <w:r w:rsidR="0005524E" w:rsidRPr="00B502F8">
              <w:rPr>
                <w:rFonts w:ascii="Gill Sans MT" w:hAnsi="Gill Sans MT"/>
                <w:sz w:val="22"/>
                <w:szCs w:val="22"/>
              </w:rPr>
              <w:t xml:space="preserve">5 protection partners in Senegal and Togo have strengthened their capacities in Child protection in Emergencies and Emergency Preparedness Planning. </w:t>
            </w:r>
          </w:p>
          <w:p w14:paraId="359A04CF" w14:textId="241F93FA" w:rsidR="002B78FA" w:rsidRPr="00484DA4" w:rsidRDefault="0005524E" w:rsidP="00484DA4">
            <w:pPr>
              <w:pStyle w:val="ListParagraph"/>
              <w:numPr>
                <w:ilvl w:val="0"/>
                <w:numId w:val="18"/>
              </w:numPr>
              <w:jc w:val="both"/>
              <w:rPr>
                <w:rFonts w:ascii="Gill Sans MT" w:hAnsi="Gill Sans MT"/>
                <w:sz w:val="22"/>
                <w:szCs w:val="22"/>
              </w:rPr>
            </w:pPr>
            <w:r>
              <w:rPr>
                <w:rFonts w:ascii="Gill Sans MT" w:hAnsi="Gill Sans MT"/>
                <w:sz w:val="22"/>
                <w:szCs w:val="22"/>
              </w:rPr>
              <w:t>6 Emergency Preparedness Plans for Save the Children protection program and its 5 partners in Senegal and Togo have been developed</w:t>
            </w:r>
            <w:r w:rsidR="002B78FA" w:rsidRPr="00484DA4">
              <w:rPr>
                <w:rFonts w:ascii="Gill Sans MT" w:hAnsi="Gill Sans MT"/>
                <w:sz w:val="22"/>
                <w:szCs w:val="22"/>
              </w:rPr>
              <w:t xml:space="preserve">, </w:t>
            </w:r>
            <w:r>
              <w:rPr>
                <w:rFonts w:ascii="Gill Sans MT" w:hAnsi="Gill Sans MT"/>
                <w:sz w:val="22"/>
                <w:szCs w:val="22"/>
              </w:rPr>
              <w:t>including Ebola</w:t>
            </w:r>
            <w:r w:rsidR="002B78FA" w:rsidRPr="00484DA4">
              <w:rPr>
                <w:rFonts w:ascii="Gill Sans MT" w:hAnsi="Gill Sans MT"/>
                <w:sz w:val="22"/>
                <w:szCs w:val="22"/>
              </w:rPr>
              <w:t xml:space="preserve"> prevention</w:t>
            </w:r>
            <w:r>
              <w:rPr>
                <w:rFonts w:ascii="Gill Sans MT" w:hAnsi="Gill Sans MT"/>
                <w:sz w:val="22"/>
                <w:szCs w:val="22"/>
              </w:rPr>
              <w:t xml:space="preserve"> and response. </w:t>
            </w:r>
          </w:p>
          <w:p w14:paraId="1E5EA210" w14:textId="77777777" w:rsidR="00DB3446" w:rsidRPr="00484DA4" w:rsidRDefault="00DB3446" w:rsidP="00484DA4">
            <w:pPr>
              <w:pStyle w:val="ListParagraph"/>
              <w:ind w:left="360"/>
              <w:jc w:val="both"/>
              <w:rPr>
                <w:rFonts w:ascii="Gill Sans MT" w:hAnsi="Gill Sans MT"/>
                <w:sz w:val="22"/>
                <w:szCs w:val="22"/>
              </w:rPr>
            </w:pPr>
          </w:p>
          <w:p w14:paraId="32A26518" w14:textId="73A034AF" w:rsidR="003F17D6" w:rsidRPr="00484DA4" w:rsidRDefault="003F17D6" w:rsidP="00484DA4">
            <w:pPr>
              <w:pStyle w:val="ListParagraph"/>
              <w:numPr>
                <w:ilvl w:val="0"/>
                <w:numId w:val="18"/>
              </w:numPr>
              <w:jc w:val="both"/>
              <w:rPr>
                <w:rFonts w:ascii="Gill Sans MT" w:hAnsi="Gill Sans MT"/>
                <w:sz w:val="22"/>
                <w:szCs w:val="22"/>
              </w:rPr>
            </w:pPr>
            <w:r w:rsidRPr="00484DA4">
              <w:rPr>
                <w:rFonts w:ascii="Gill Sans MT" w:hAnsi="Gill Sans MT"/>
                <w:sz w:val="22"/>
                <w:szCs w:val="22"/>
              </w:rPr>
              <w:t xml:space="preserve">National armed forces of Côte d’Ivoire, Mali and Senegal have increased capacity and have put in place structures and systems to effectively prevent and respond to child protection concerns. </w:t>
            </w:r>
          </w:p>
          <w:p w14:paraId="1B0D182C" w14:textId="283CD4B1" w:rsidR="003F17D6" w:rsidRPr="00484DA4" w:rsidRDefault="003F17D6" w:rsidP="00484DA4">
            <w:pPr>
              <w:pStyle w:val="ListParagraph"/>
              <w:numPr>
                <w:ilvl w:val="0"/>
                <w:numId w:val="18"/>
              </w:numPr>
              <w:jc w:val="both"/>
              <w:rPr>
                <w:rFonts w:ascii="Gill Sans MT" w:hAnsi="Gill Sans MT"/>
                <w:sz w:val="22"/>
                <w:szCs w:val="22"/>
              </w:rPr>
            </w:pPr>
            <w:r w:rsidRPr="00484DA4">
              <w:rPr>
                <w:rFonts w:ascii="Gill Sans MT" w:hAnsi="Gill Sans MT"/>
                <w:sz w:val="22"/>
                <w:szCs w:val="22"/>
              </w:rPr>
              <w:t xml:space="preserve">Police and gendarmerie personnel </w:t>
            </w:r>
            <w:r w:rsidR="00724BDD">
              <w:rPr>
                <w:rFonts w:ascii="Gill Sans MT" w:hAnsi="Gill Sans MT"/>
                <w:sz w:val="22"/>
                <w:szCs w:val="22"/>
              </w:rPr>
              <w:t>in Guinea, Togo and Senegal</w:t>
            </w:r>
            <w:r w:rsidRPr="00484DA4">
              <w:rPr>
                <w:rFonts w:ascii="Gill Sans MT" w:hAnsi="Gill Sans MT"/>
                <w:sz w:val="22"/>
                <w:szCs w:val="22"/>
              </w:rPr>
              <w:t xml:space="preserve"> have acquired knowledge and skills to </w:t>
            </w:r>
            <w:r w:rsidRPr="00484DA4">
              <w:rPr>
                <w:rFonts w:ascii="Gill Sans MT" w:hAnsi="Gill Sans MT"/>
                <w:sz w:val="22"/>
                <w:szCs w:val="22"/>
              </w:rPr>
              <w:lastRenderedPageBreak/>
              <w:t>better protect children from violence, abuse and explo</w:t>
            </w:r>
            <w:r w:rsidR="00724BDD">
              <w:rPr>
                <w:rFonts w:ascii="Gill Sans MT" w:hAnsi="Gill Sans MT"/>
                <w:sz w:val="22"/>
                <w:szCs w:val="22"/>
              </w:rPr>
              <w:t>i</w:t>
            </w:r>
            <w:r w:rsidRPr="00484DA4">
              <w:rPr>
                <w:rFonts w:ascii="Gill Sans MT" w:hAnsi="Gill Sans MT"/>
                <w:sz w:val="22"/>
                <w:szCs w:val="22"/>
              </w:rPr>
              <w:t xml:space="preserve">tation. </w:t>
            </w:r>
          </w:p>
          <w:p w14:paraId="60650A47" w14:textId="77777777" w:rsidR="003F17D6" w:rsidRPr="00484DA4" w:rsidRDefault="003F17D6" w:rsidP="00484DA4">
            <w:pPr>
              <w:pStyle w:val="ListParagraph"/>
              <w:ind w:left="360"/>
              <w:jc w:val="both"/>
              <w:rPr>
                <w:rFonts w:ascii="Gill Sans MT" w:hAnsi="Gill Sans MT"/>
                <w:sz w:val="22"/>
                <w:szCs w:val="22"/>
              </w:rPr>
            </w:pPr>
          </w:p>
          <w:p w14:paraId="2EC40693" w14:textId="494E390E" w:rsidR="003F17D6" w:rsidRPr="00484DA4" w:rsidRDefault="00DB3446" w:rsidP="00484DA4">
            <w:pPr>
              <w:pStyle w:val="ListParagraph"/>
              <w:numPr>
                <w:ilvl w:val="0"/>
                <w:numId w:val="18"/>
              </w:numPr>
              <w:jc w:val="both"/>
              <w:rPr>
                <w:rFonts w:ascii="Gill Sans MT" w:hAnsi="Gill Sans MT"/>
                <w:sz w:val="22"/>
                <w:szCs w:val="22"/>
              </w:rPr>
            </w:pPr>
            <w:r w:rsidRPr="00484DA4">
              <w:rPr>
                <w:rFonts w:ascii="Gill Sans MT" w:hAnsi="Gill Sans MT"/>
                <w:sz w:val="22"/>
                <w:szCs w:val="22"/>
              </w:rPr>
              <w:t>M</w:t>
            </w:r>
            <w:r w:rsidR="003F17D6" w:rsidRPr="00484DA4">
              <w:rPr>
                <w:rFonts w:ascii="Gill Sans MT" w:hAnsi="Gill Sans MT"/>
                <w:sz w:val="22"/>
                <w:szCs w:val="22"/>
              </w:rPr>
              <w:t xml:space="preserve">onitoring systems at the </w:t>
            </w:r>
            <w:r w:rsidR="00724BDD">
              <w:rPr>
                <w:rFonts w:ascii="Gill Sans MT" w:hAnsi="Gill Sans MT"/>
                <w:sz w:val="22"/>
                <w:szCs w:val="22"/>
              </w:rPr>
              <w:t xml:space="preserve">3 </w:t>
            </w:r>
            <w:r w:rsidR="00047A3D">
              <w:rPr>
                <w:rFonts w:ascii="Gill Sans MT" w:hAnsi="Gill Sans MT"/>
                <w:sz w:val="22"/>
                <w:szCs w:val="22"/>
              </w:rPr>
              <w:t>Training Ce</w:t>
            </w:r>
            <w:r w:rsidR="003F17D6" w:rsidRPr="00484DA4">
              <w:rPr>
                <w:rFonts w:ascii="Gill Sans MT" w:hAnsi="Gill Sans MT"/>
                <w:sz w:val="22"/>
                <w:szCs w:val="22"/>
              </w:rPr>
              <w:t>nt</w:t>
            </w:r>
            <w:r w:rsidR="00047A3D">
              <w:rPr>
                <w:rFonts w:ascii="Gill Sans MT" w:hAnsi="Gill Sans MT"/>
                <w:sz w:val="22"/>
                <w:szCs w:val="22"/>
              </w:rPr>
              <w:t>res</w:t>
            </w:r>
            <w:r w:rsidR="00724BDD">
              <w:rPr>
                <w:rFonts w:ascii="Gill Sans MT" w:hAnsi="Gill Sans MT"/>
                <w:sz w:val="22"/>
                <w:szCs w:val="22"/>
              </w:rPr>
              <w:t xml:space="preserve"> of excellence of West Africa</w:t>
            </w:r>
            <w:r w:rsidR="003F17D6" w:rsidRPr="00484DA4">
              <w:rPr>
                <w:rFonts w:ascii="Gill Sans MT" w:hAnsi="Gill Sans MT"/>
                <w:sz w:val="22"/>
                <w:szCs w:val="22"/>
              </w:rPr>
              <w:t xml:space="preserve"> are strengthened to track and monitor the effectiveness of C</w:t>
            </w:r>
            <w:r w:rsidR="00724BDD">
              <w:rPr>
                <w:rFonts w:ascii="Gill Sans MT" w:hAnsi="Gill Sans MT"/>
                <w:sz w:val="22"/>
                <w:szCs w:val="22"/>
              </w:rPr>
              <w:t xml:space="preserve">hild Protection </w:t>
            </w:r>
            <w:r w:rsidR="003F17D6" w:rsidRPr="00484DA4">
              <w:rPr>
                <w:rFonts w:ascii="Gill Sans MT" w:hAnsi="Gill Sans MT"/>
                <w:sz w:val="22"/>
                <w:szCs w:val="22"/>
              </w:rPr>
              <w:t>trainings for civilian, police and military personnel</w:t>
            </w:r>
          </w:p>
          <w:p w14:paraId="313CFF5C" w14:textId="254B6911" w:rsidR="003F17D6" w:rsidRPr="00484DA4" w:rsidRDefault="003F17D6" w:rsidP="00484DA4">
            <w:pPr>
              <w:pStyle w:val="ListParagraph"/>
              <w:numPr>
                <w:ilvl w:val="0"/>
                <w:numId w:val="18"/>
              </w:numPr>
              <w:jc w:val="both"/>
              <w:rPr>
                <w:rFonts w:ascii="Gill Sans MT" w:hAnsi="Gill Sans MT"/>
                <w:sz w:val="22"/>
                <w:szCs w:val="22"/>
              </w:rPr>
            </w:pPr>
            <w:r w:rsidRPr="00484DA4">
              <w:rPr>
                <w:rFonts w:ascii="Gill Sans MT" w:hAnsi="Gill Sans MT"/>
                <w:sz w:val="22"/>
                <w:szCs w:val="22"/>
              </w:rPr>
              <w:t>A child protection knowledge management system is operational to support learning and sharing of good practices on A</w:t>
            </w:r>
            <w:r w:rsidR="00724BDD">
              <w:rPr>
                <w:rFonts w:ascii="Gill Sans MT" w:hAnsi="Gill Sans MT"/>
                <w:sz w:val="22"/>
                <w:szCs w:val="22"/>
              </w:rPr>
              <w:t>frican Union Peace Support Operations (A</w:t>
            </w:r>
            <w:r w:rsidRPr="00484DA4">
              <w:rPr>
                <w:rFonts w:ascii="Gill Sans MT" w:hAnsi="Gill Sans MT"/>
                <w:sz w:val="22"/>
                <w:szCs w:val="22"/>
              </w:rPr>
              <w:t>U PSO</w:t>
            </w:r>
            <w:r w:rsidR="00724BDD">
              <w:rPr>
                <w:rFonts w:ascii="Gill Sans MT" w:hAnsi="Gill Sans MT"/>
                <w:sz w:val="22"/>
                <w:szCs w:val="22"/>
              </w:rPr>
              <w:t>)</w:t>
            </w:r>
            <w:r w:rsidRPr="00484DA4">
              <w:rPr>
                <w:rFonts w:ascii="Gill Sans MT" w:hAnsi="Gill Sans MT"/>
                <w:sz w:val="22"/>
                <w:szCs w:val="22"/>
              </w:rPr>
              <w:t xml:space="preserve"> in pre-conflict, conflict and post-conflict contexts.</w:t>
            </w:r>
          </w:p>
          <w:p w14:paraId="0C1D2A9E" w14:textId="4BE3F3FB" w:rsidR="003F17D6" w:rsidRPr="00484DA4" w:rsidRDefault="00DB3446" w:rsidP="00484DA4">
            <w:pPr>
              <w:pStyle w:val="ListParagraph"/>
              <w:numPr>
                <w:ilvl w:val="0"/>
                <w:numId w:val="18"/>
              </w:numPr>
              <w:jc w:val="both"/>
              <w:rPr>
                <w:rFonts w:ascii="Gill Sans MT" w:hAnsi="Gill Sans MT"/>
                <w:sz w:val="22"/>
                <w:szCs w:val="22"/>
              </w:rPr>
            </w:pPr>
            <w:r w:rsidRPr="00484DA4">
              <w:rPr>
                <w:rFonts w:ascii="Gill Sans MT" w:hAnsi="Gill Sans MT"/>
                <w:sz w:val="22"/>
                <w:szCs w:val="22"/>
              </w:rPr>
              <w:t>T</w:t>
            </w:r>
            <w:r w:rsidR="003F17D6" w:rsidRPr="00484DA4">
              <w:rPr>
                <w:rFonts w:ascii="Gill Sans MT" w:hAnsi="Gill Sans MT"/>
                <w:sz w:val="22"/>
                <w:szCs w:val="22"/>
              </w:rPr>
              <w:t xml:space="preserve">he African Union Peace and Security Department has adopted the Child Rights and Child Protection Toolkit for AU PSO </w:t>
            </w:r>
            <w:r w:rsidR="0005524E">
              <w:rPr>
                <w:rFonts w:ascii="Gill Sans MT" w:hAnsi="Gill Sans MT"/>
                <w:sz w:val="22"/>
                <w:szCs w:val="22"/>
              </w:rPr>
              <w:t xml:space="preserve">developed by Save the Chilren </w:t>
            </w:r>
            <w:r w:rsidR="003F17D6" w:rsidRPr="00484DA4">
              <w:rPr>
                <w:rFonts w:ascii="Gill Sans MT" w:hAnsi="Gill Sans MT"/>
                <w:sz w:val="22"/>
                <w:szCs w:val="22"/>
              </w:rPr>
              <w:t>and is utilized by ECOWAS-S</w:t>
            </w:r>
            <w:r w:rsidR="00724BDD">
              <w:rPr>
                <w:rFonts w:ascii="Gill Sans MT" w:hAnsi="Gill Sans MT"/>
                <w:sz w:val="22"/>
                <w:szCs w:val="22"/>
              </w:rPr>
              <w:t xml:space="preserve">tandby </w:t>
            </w:r>
            <w:r w:rsidR="003F17D6" w:rsidRPr="00484DA4">
              <w:rPr>
                <w:rFonts w:ascii="Gill Sans MT" w:hAnsi="Gill Sans MT"/>
                <w:sz w:val="22"/>
                <w:szCs w:val="22"/>
              </w:rPr>
              <w:t>F</w:t>
            </w:r>
            <w:r w:rsidR="00724BDD">
              <w:rPr>
                <w:rFonts w:ascii="Gill Sans MT" w:hAnsi="Gill Sans MT"/>
                <w:sz w:val="22"/>
                <w:szCs w:val="22"/>
              </w:rPr>
              <w:t>orces</w:t>
            </w:r>
            <w:r w:rsidR="003F17D6" w:rsidRPr="00484DA4">
              <w:rPr>
                <w:rFonts w:ascii="Gill Sans MT" w:hAnsi="Gill Sans MT"/>
                <w:sz w:val="22"/>
                <w:szCs w:val="22"/>
              </w:rPr>
              <w:t>.</w:t>
            </w:r>
          </w:p>
          <w:p w14:paraId="55F899BB" w14:textId="18E7A391" w:rsidR="003F17D6" w:rsidRPr="00484DA4" w:rsidRDefault="003F17D6" w:rsidP="00484DA4">
            <w:pPr>
              <w:pStyle w:val="ListParagraph"/>
              <w:numPr>
                <w:ilvl w:val="0"/>
                <w:numId w:val="18"/>
              </w:numPr>
              <w:jc w:val="both"/>
              <w:rPr>
                <w:rFonts w:ascii="Gill Sans MT" w:hAnsi="Gill Sans MT"/>
                <w:sz w:val="22"/>
                <w:szCs w:val="22"/>
              </w:rPr>
            </w:pPr>
            <w:r w:rsidRPr="00484DA4">
              <w:rPr>
                <w:rFonts w:ascii="Gill Sans MT" w:hAnsi="Gill Sans MT"/>
                <w:sz w:val="22"/>
                <w:szCs w:val="22"/>
              </w:rPr>
              <w:t>In at least 2 troops contributing countries</w:t>
            </w:r>
            <w:r w:rsidR="00341BF2">
              <w:rPr>
                <w:rFonts w:ascii="Gill Sans MT" w:hAnsi="Gill Sans MT"/>
                <w:sz w:val="22"/>
                <w:szCs w:val="22"/>
              </w:rPr>
              <w:t xml:space="preserve"> (</w:t>
            </w:r>
            <w:r w:rsidR="0005524E">
              <w:rPr>
                <w:rFonts w:ascii="Gill Sans MT" w:hAnsi="Gill Sans MT"/>
                <w:sz w:val="22"/>
                <w:szCs w:val="22"/>
              </w:rPr>
              <w:t>Ivory Coast</w:t>
            </w:r>
            <w:r w:rsidR="00341BF2">
              <w:rPr>
                <w:rFonts w:ascii="Gill Sans MT" w:hAnsi="Gill Sans MT"/>
                <w:sz w:val="22"/>
                <w:szCs w:val="22"/>
              </w:rPr>
              <w:t xml:space="preserve"> and Senegal)</w:t>
            </w:r>
            <w:r w:rsidRPr="00484DA4">
              <w:rPr>
                <w:rFonts w:ascii="Gill Sans MT" w:hAnsi="Gill Sans MT"/>
                <w:sz w:val="22"/>
                <w:szCs w:val="22"/>
              </w:rPr>
              <w:t xml:space="preserve">, the Child Rights and Child Protection Toolkit for AU PSO have been institutionalised and is being taught at the national level. </w:t>
            </w:r>
          </w:p>
          <w:p w14:paraId="3D2E8CD3" w14:textId="362281B5" w:rsidR="003F17D6" w:rsidRPr="00484DA4" w:rsidRDefault="00724BDD" w:rsidP="00484DA4">
            <w:pPr>
              <w:pStyle w:val="ListParagraph"/>
              <w:numPr>
                <w:ilvl w:val="0"/>
                <w:numId w:val="18"/>
              </w:numPr>
              <w:jc w:val="both"/>
              <w:rPr>
                <w:rFonts w:ascii="Gill Sans MT" w:hAnsi="Gill Sans MT"/>
                <w:sz w:val="22"/>
                <w:szCs w:val="22"/>
              </w:rPr>
            </w:pPr>
            <w:r>
              <w:rPr>
                <w:rFonts w:ascii="Gill Sans MT" w:hAnsi="Gill Sans MT"/>
                <w:sz w:val="22"/>
                <w:szCs w:val="22"/>
              </w:rPr>
              <w:t>In the 3</w:t>
            </w:r>
            <w:r w:rsidR="003F17D6" w:rsidRPr="00484DA4">
              <w:rPr>
                <w:rFonts w:ascii="Gill Sans MT" w:hAnsi="Gill Sans MT"/>
                <w:sz w:val="22"/>
                <w:szCs w:val="22"/>
              </w:rPr>
              <w:t xml:space="preserve"> Training Centres of Excellence</w:t>
            </w:r>
            <w:r>
              <w:rPr>
                <w:rFonts w:ascii="Gill Sans MT" w:hAnsi="Gill Sans MT"/>
                <w:sz w:val="22"/>
                <w:szCs w:val="22"/>
              </w:rPr>
              <w:t xml:space="preserve"> in West Africa</w:t>
            </w:r>
            <w:r w:rsidR="003F17D6" w:rsidRPr="00484DA4">
              <w:rPr>
                <w:rFonts w:ascii="Gill Sans MT" w:hAnsi="Gill Sans MT"/>
                <w:sz w:val="22"/>
                <w:szCs w:val="22"/>
              </w:rPr>
              <w:t>, the Child Rights and Child Protection Toolkit for AU PSO has been institutionalised and is being utilized to roll out trainings.</w:t>
            </w:r>
          </w:p>
          <w:p w14:paraId="769B4660" w14:textId="0AD46BFE" w:rsidR="002B78FA" w:rsidRPr="00484DA4" w:rsidRDefault="002B78FA" w:rsidP="00484DA4">
            <w:pPr>
              <w:jc w:val="both"/>
              <w:rPr>
                <w:rFonts w:ascii="Gill Sans MT" w:hAnsi="Gill Sans MT"/>
                <w:sz w:val="22"/>
                <w:szCs w:val="22"/>
              </w:rPr>
            </w:pPr>
          </w:p>
        </w:tc>
      </w:tr>
      <w:tr w:rsidR="00326484" w:rsidRPr="00F87428" w14:paraId="7671A78C" w14:textId="77777777" w:rsidTr="00E56C56">
        <w:tc>
          <w:tcPr>
            <w:tcW w:w="1541" w:type="dxa"/>
            <w:tcBorders>
              <w:top w:val="single" w:sz="4" w:space="0" w:color="auto"/>
              <w:left w:val="single" w:sz="4" w:space="0" w:color="auto"/>
              <w:bottom w:val="single" w:sz="4" w:space="0" w:color="auto"/>
              <w:right w:val="single" w:sz="4" w:space="0" w:color="auto"/>
            </w:tcBorders>
          </w:tcPr>
          <w:p w14:paraId="019A5A9A" w14:textId="20FF87D6" w:rsidR="00326484" w:rsidRPr="00326484" w:rsidRDefault="00326484" w:rsidP="00326484">
            <w:pPr>
              <w:jc w:val="both"/>
              <w:rPr>
                <w:rFonts w:ascii="Gill Sans MT" w:hAnsi="Gill Sans MT" w:cstheme="minorHAnsi"/>
                <w:b/>
                <w:sz w:val="22"/>
                <w:szCs w:val="22"/>
              </w:rPr>
            </w:pPr>
            <w:r w:rsidRPr="00326484">
              <w:rPr>
                <w:rFonts w:ascii="Gill Sans MT" w:hAnsi="Gill Sans MT" w:cstheme="minorHAnsi"/>
                <w:b/>
                <w:sz w:val="22"/>
                <w:szCs w:val="22"/>
              </w:rPr>
              <w:lastRenderedPageBreak/>
              <w:t>Children and work</w:t>
            </w:r>
          </w:p>
        </w:tc>
        <w:tc>
          <w:tcPr>
            <w:tcW w:w="2882" w:type="dxa"/>
            <w:tcBorders>
              <w:top w:val="single" w:sz="4" w:space="0" w:color="auto"/>
              <w:left w:val="single" w:sz="4" w:space="0" w:color="auto"/>
              <w:bottom w:val="single" w:sz="4" w:space="0" w:color="auto"/>
              <w:right w:val="single" w:sz="4" w:space="0" w:color="auto"/>
            </w:tcBorders>
          </w:tcPr>
          <w:p w14:paraId="35C46EE6" w14:textId="68642032" w:rsidR="00326484" w:rsidRPr="00C765DC" w:rsidRDefault="00326484" w:rsidP="00326484">
            <w:pPr>
              <w:jc w:val="both"/>
              <w:rPr>
                <w:rFonts w:ascii="Gill Sans MT" w:hAnsi="Gill Sans MT" w:cstheme="minorHAnsi"/>
                <w:sz w:val="22"/>
                <w:szCs w:val="22"/>
              </w:rPr>
            </w:pPr>
            <w:r w:rsidRPr="004A5CA8">
              <w:rPr>
                <w:rFonts w:ascii="Gill Sans MT" w:hAnsi="Gill Sans MT" w:cstheme="minorHAnsi"/>
                <w:sz w:val="22"/>
                <w:szCs w:val="22"/>
              </w:rPr>
              <w:t>By 2015, children are better protected from harmful work and unsafe migration</w:t>
            </w:r>
          </w:p>
        </w:tc>
        <w:tc>
          <w:tcPr>
            <w:tcW w:w="5318" w:type="dxa"/>
            <w:tcBorders>
              <w:top w:val="single" w:sz="4" w:space="0" w:color="auto"/>
              <w:left w:val="single" w:sz="4" w:space="0" w:color="auto"/>
              <w:bottom w:val="single" w:sz="4" w:space="0" w:color="auto"/>
              <w:right w:val="single" w:sz="4" w:space="0" w:color="auto"/>
            </w:tcBorders>
          </w:tcPr>
          <w:p w14:paraId="39A125D2" w14:textId="2522206E" w:rsidR="00326484" w:rsidRPr="00E56C56" w:rsidRDefault="00326484" w:rsidP="00E56C56">
            <w:pPr>
              <w:pStyle w:val="ListParagraph"/>
              <w:numPr>
                <w:ilvl w:val="0"/>
                <w:numId w:val="26"/>
              </w:numPr>
              <w:jc w:val="both"/>
              <w:rPr>
                <w:rFonts w:ascii="Gill Sans MT" w:hAnsi="Gill Sans MT"/>
                <w:sz w:val="22"/>
                <w:szCs w:val="22"/>
              </w:rPr>
            </w:pPr>
            <w:r w:rsidRPr="00E56C56">
              <w:rPr>
                <w:rFonts w:ascii="Gill Sans MT" w:hAnsi="Gill Sans MT"/>
                <w:sz w:val="22"/>
                <w:szCs w:val="22"/>
              </w:rPr>
              <w:t>7 context-specific and child-led advocacy strategies (one regional and 6 national) are developed by the African Movement of Working Children and Youth</w:t>
            </w:r>
            <w:r w:rsidR="00E56C56">
              <w:rPr>
                <w:rFonts w:ascii="Gill Sans MT" w:hAnsi="Gill Sans MT"/>
                <w:sz w:val="22"/>
                <w:szCs w:val="22"/>
              </w:rPr>
              <w:t xml:space="preserve"> (AMCWY)</w:t>
            </w:r>
          </w:p>
          <w:p w14:paraId="7634B005" w14:textId="33CF8BE1" w:rsidR="00326484" w:rsidRPr="00E56C56" w:rsidRDefault="00D86450" w:rsidP="00E56C56">
            <w:pPr>
              <w:pStyle w:val="ListParagraph"/>
              <w:numPr>
                <w:ilvl w:val="0"/>
                <w:numId w:val="26"/>
              </w:numPr>
              <w:jc w:val="both"/>
              <w:rPr>
                <w:rFonts w:ascii="Gill Sans MT" w:hAnsi="Gill Sans MT"/>
                <w:sz w:val="22"/>
                <w:szCs w:val="22"/>
              </w:rPr>
            </w:pPr>
            <w:r>
              <w:rPr>
                <w:rFonts w:ascii="Gill Sans MT" w:hAnsi="Gill Sans MT"/>
                <w:sz w:val="22"/>
                <w:szCs w:val="22"/>
              </w:rPr>
              <w:t xml:space="preserve">The </w:t>
            </w:r>
            <w:r w:rsidR="00326484" w:rsidRPr="00E56C56">
              <w:rPr>
                <w:rFonts w:ascii="Gill Sans MT" w:hAnsi="Gill Sans MT"/>
                <w:sz w:val="22"/>
                <w:szCs w:val="22"/>
              </w:rPr>
              <w:t>AMCWY in 26</w:t>
            </w:r>
            <w:r w:rsidR="00E56C56">
              <w:rPr>
                <w:rFonts w:ascii="Gill Sans MT" w:hAnsi="Gill Sans MT"/>
                <w:sz w:val="22"/>
                <w:szCs w:val="22"/>
              </w:rPr>
              <w:t xml:space="preserve"> </w:t>
            </w:r>
            <w:r w:rsidR="00326484" w:rsidRPr="00E56C56">
              <w:rPr>
                <w:rFonts w:ascii="Gill Sans MT" w:hAnsi="Gill Sans MT"/>
                <w:sz w:val="22"/>
                <w:szCs w:val="22"/>
              </w:rPr>
              <w:t>countries benefit from a child-friendly manual which systematises the movement’s best practices in child protection</w:t>
            </w:r>
          </w:p>
          <w:p w14:paraId="5E519BA3" w14:textId="77777777" w:rsidR="00326484" w:rsidRPr="00E56C56" w:rsidRDefault="00326484" w:rsidP="00E56C56">
            <w:pPr>
              <w:pStyle w:val="ListParagraph"/>
              <w:numPr>
                <w:ilvl w:val="0"/>
                <w:numId w:val="26"/>
              </w:numPr>
              <w:jc w:val="both"/>
              <w:rPr>
                <w:rFonts w:ascii="Gill Sans MT" w:hAnsi="Gill Sans MT"/>
                <w:sz w:val="22"/>
                <w:szCs w:val="22"/>
              </w:rPr>
            </w:pPr>
            <w:r w:rsidRPr="00E56C56">
              <w:rPr>
                <w:rFonts w:ascii="Gill Sans MT" w:hAnsi="Gill Sans MT"/>
                <w:sz w:val="22"/>
                <w:szCs w:val="22"/>
              </w:rPr>
              <w:t xml:space="preserve">The AMCWY’s grassroot organisations are strengthened in their protection capacities in 6 countries (Benin, Burkina, Ivory Coast, Mali, Niger and Togo) through the use of the above manual. </w:t>
            </w:r>
          </w:p>
          <w:p w14:paraId="7BCCA4BD" w14:textId="77777777" w:rsidR="00326484" w:rsidRPr="00E56C56" w:rsidRDefault="00326484" w:rsidP="00E56C56">
            <w:pPr>
              <w:pStyle w:val="ListParagraph"/>
              <w:numPr>
                <w:ilvl w:val="0"/>
                <w:numId w:val="26"/>
              </w:numPr>
              <w:jc w:val="both"/>
              <w:rPr>
                <w:rFonts w:ascii="Gill Sans MT" w:hAnsi="Gill Sans MT"/>
                <w:sz w:val="22"/>
                <w:szCs w:val="22"/>
              </w:rPr>
            </w:pPr>
            <w:r w:rsidRPr="00E56C56">
              <w:rPr>
                <w:rFonts w:ascii="Gill Sans MT" w:hAnsi="Gill Sans MT"/>
                <w:sz w:val="22"/>
                <w:szCs w:val="22"/>
              </w:rPr>
              <w:t>The AMCWY in the 6 targeted countries include Disaster Risk Reduction (including Ebola prevention) in their annual action plan</w:t>
            </w:r>
          </w:p>
          <w:p w14:paraId="74D8CF68" w14:textId="77777777" w:rsidR="00326484" w:rsidRPr="00E56C56" w:rsidRDefault="00326484" w:rsidP="00E56C56">
            <w:pPr>
              <w:pStyle w:val="ListParagraph"/>
              <w:numPr>
                <w:ilvl w:val="0"/>
                <w:numId w:val="26"/>
              </w:numPr>
              <w:jc w:val="both"/>
              <w:rPr>
                <w:rFonts w:ascii="Gill Sans MT" w:hAnsi="Gill Sans MT"/>
                <w:sz w:val="22"/>
                <w:szCs w:val="22"/>
              </w:rPr>
            </w:pPr>
            <w:r w:rsidRPr="00E56C56">
              <w:rPr>
                <w:rFonts w:ascii="Gill Sans MT" w:hAnsi="Gill Sans MT"/>
                <w:sz w:val="22"/>
                <w:szCs w:val="22"/>
              </w:rPr>
              <w:t>A third cartoon video of Tounga series on child protection is designed by the AMCWY and disseminated for greater visibility and awareness raising</w:t>
            </w:r>
          </w:p>
          <w:p w14:paraId="3C99C696" w14:textId="77777777" w:rsidR="00326484" w:rsidRPr="00E56C56" w:rsidRDefault="00326484" w:rsidP="00E56C56">
            <w:pPr>
              <w:pStyle w:val="ListParagraph"/>
              <w:numPr>
                <w:ilvl w:val="0"/>
                <w:numId w:val="26"/>
              </w:numPr>
              <w:jc w:val="both"/>
              <w:rPr>
                <w:rFonts w:ascii="Gill Sans MT" w:hAnsi="Gill Sans MT"/>
                <w:sz w:val="22"/>
                <w:szCs w:val="22"/>
              </w:rPr>
            </w:pPr>
            <w:r w:rsidRPr="00E56C56">
              <w:rPr>
                <w:rFonts w:ascii="Gill Sans MT" w:hAnsi="Gill Sans MT"/>
                <w:sz w:val="22"/>
                <w:szCs w:val="22"/>
              </w:rPr>
              <w:t>The AMCWY has increased its collaboration with the Red Cross Movement</w:t>
            </w:r>
          </w:p>
          <w:p w14:paraId="7264416E" w14:textId="77777777" w:rsidR="00326484" w:rsidRDefault="00326484" w:rsidP="00326484">
            <w:pPr>
              <w:pStyle w:val="ListParagraph"/>
              <w:tabs>
                <w:tab w:val="left" w:pos="0"/>
              </w:tabs>
              <w:spacing w:line="276" w:lineRule="auto"/>
              <w:ind w:left="360"/>
              <w:jc w:val="both"/>
              <w:rPr>
                <w:rFonts w:ascii="Gill Sans MT" w:hAnsi="Gill Sans MT" w:cstheme="minorHAnsi"/>
                <w:sz w:val="22"/>
                <w:szCs w:val="22"/>
              </w:rPr>
            </w:pPr>
          </w:p>
          <w:p w14:paraId="0B2F0A1B" w14:textId="4E7F5DA8" w:rsidR="00326484" w:rsidRPr="00E56C56" w:rsidRDefault="000F26F1" w:rsidP="00E56C56">
            <w:pPr>
              <w:pStyle w:val="ListParagraph"/>
              <w:numPr>
                <w:ilvl w:val="0"/>
                <w:numId w:val="26"/>
              </w:numPr>
              <w:jc w:val="both"/>
              <w:rPr>
                <w:rFonts w:ascii="Gill Sans MT" w:hAnsi="Gill Sans MT"/>
                <w:sz w:val="22"/>
                <w:szCs w:val="22"/>
              </w:rPr>
            </w:pPr>
            <w:r>
              <w:rPr>
                <w:rFonts w:ascii="Gill Sans MT" w:hAnsi="Gill Sans MT"/>
                <w:sz w:val="22"/>
                <w:szCs w:val="22"/>
              </w:rPr>
              <w:t>3900</w:t>
            </w:r>
            <w:r w:rsidR="007A4442" w:rsidRPr="007A4442">
              <w:rPr>
                <w:rFonts w:ascii="Gill Sans MT" w:hAnsi="Gill Sans MT"/>
                <w:color w:val="FF0000"/>
                <w:sz w:val="22"/>
                <w:szCs w:val="22"/>
              </w:rPr>
              <w:t xml:space="preserve"> </w:t>
            </w:r>
            <w:r w:rsidR="00326484" w:rsidRPr="00E56C56">
              <w:rPr>
                <w:rFonts w:ascii="Gill Sans MT" w:hAnsi="Gill Sans MT"/>
                <w:sz w:val="22"/>
                <w:szCs w:val="22"/>
              </w:rPr>
              <w:t xml:space="preserve">Children in Guinea and Togo </w:t>
            </w:r>
            <w:r w:rsidR="007A4442">
              <w:rPr>
                <w:rFonts w:ascii="Gill Sans MT" w:hAnsi="Gill Sans MT"/>
                <w:sz w:val="22"/>
                <w:szCs w:val="22"/>
              </w:rPr>
              <w:t xml:space="preserve">have realised </w:t>
            </w:r>
            <w:r w:rsidR="00326484" w:rsidRPr="00E56C56">
              <w:rPr>
                <w:rFonts w:ascii="Gill Sans MT" w:hAnsi="Gill Sans MT"/>
                <w:sz w:val="22"/>
                <w:szCs w:val="22"/>
              </w:rPr>
              <w:t>their individual life project</w:t>
            </w:r>
            <w:r w:rsidR="007A4442">
              <w:rPr>
                <w:rFonts w:ascii="Gill Sans MT" w:hAnsi="Gill Sans MT"/>
                <w:sz w:val="22"/>
                <w:szCs w:val="22"/>
              </w:rPr>
              <w:t xml:space="preserve"> and thus reduced their vulnerability</w:t>
            </w:r>
            <w:r w:rsidR="00326484" w:rsidRPr="00E56C56">
              <w:rPr>
                <w:rFonts w:ascii="Gill Sans MT" w:hAnsi="Gill Sans MT"/>
                <w:sz w:val="22"/>
                <w:szCs w:val="22"/>
              </w:rPr>
              <w:t>.</w:t>
            </w:r>
          </w:p>
          <w:p w14:paraId="6F2EEE1C" w14:textId="7F225552" w:rsidR="00326484" w:rsidRPr="00326484" w:rsidRDefault="007A4442" w:rsidP="007A4442">
            <w:pPr>
              <w:pStyle w:val="ListParagraph"/>
              <w:numPr>
                <w:ilvl w:val="0"/>
                <w:numId w:val="26"/>
              </w:numPr>
              <w:jc w:val="both"/>
              <w:rPr>
                <w:rFonts w:ascii="Gill Sans MT" w:hAnsi="Gill Sans MT" w:cstheme="minorHAnsi"/>
                <w:sz w:val="22"/>
                <w:szCs w:val="22"/>
              </w:rPr>
            </w:pPr>
            <w:r>
              <w:rPr>
                <w:rFonts w:ascii="Gill Sans MT" w:hAnsi="Gill Sans MT"/>
                <w:sz w:val="22"/>
                <w:szCs w:val="22"/>
              </w:rPr>
              <w:t>Save the Children’s partner in Togo, together with the working group of civil society organisations has  successfully advocated for the 1</w:t>
            </w:r>
            <w:r w:rsidR="00326484" w:rsidRPr="00E56C56">
              <w:rPr>
                <w:rFonts w:ascii="Gill Sans MT" w:hAnsi="Gill Sans MT"/>
                <w:sz w:val="22"/>
                <w:szCs w:val="22"/>
              </w:rPr>
              <w:t xml:space="preserve">89 Convention </w:t>
            </w:r>
            <w:r>
              <w:rPr>
                <w:rFonts w:ascii="Gill Sans MT" w:hAnsi="Gill Sans MT"/>
                <w:sz w:val="22"/>
                <w:szCs w:val="22"/>
              </w:rPr>
              <w:t xml:space="preserve">ratification by the Togo government </w:t>
            </w:r>
          </w:p>
        </w:tc>
      </w:tr>
    </w:tbl>
    <w:p w14:paraId="01359DF9" w14:textId="77777777" w:rsidR="00F5310C" w:rsidRDefault="00F5310C" w:rsidP="00F5310C">
      <w:pPr>
        <w:jc w:val="both"/>
        <w:rPr>
          <w:rFonts w:ascii="Gill Sans MT" w:hAnsi="Gill Sans MT" w:cstheme="minorHAnsi"/>
          <w:b/>
        </w:rPr>
      </w:pPr>
    </w:p>
    <w:p w14:paraId="00FA1388" w14:textId="77777777" w:rsidR="00D06E41" w:rsidRDefault="008661E5" w:rsidP="00D06E41">
      <w:pPr>
        <w:rPr>
          <w:rFonts w:ascii="Gill Sans MT" w:hAnsi="Gill Sans MT"/>
          <w:b/>
        </w:rPr>
      </w:pPr>
      <w:r w:rsidRPr="00A62C3C">
        <w:rPr>
          <w:rFonts w:ascii="Gill Sans MT" w:hAnsi="Gill Sans MT"/>
          <w:b/>
        </w:rPr>
        <w:t>Child Rights Governance</w:t>
      </w:r>
      <w:r w:rsidR="00D06E41" w:rsidRPr="00A62C3C">
        <w:rPr>
          <w:rFonts w:ascii="Gill Sans MT" w:hAnsi="Gill Sans MT"/>
          <w:b/>
        </w:rPr>
        <w:t xml:space="preserve"> – </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715"/>
        <w:gridCol w:w="5346"/>
      </w:tblGrid>
      <w:tr w:rsidR="001E0603" w:rsidRPr="006D30D0" w14:paraId="6CBF6D06" w14:textId="77777777" w:rsidTr="00EB317D">
        <w:tc>
          <w:tcPr>
            <w:tcW w:w="1680" w:type="dxa"/>
          </w:tcPr>
          <w:p w14:paraId="5D0396C3" w14:textId="77777777" w:rsidR="001E0603" w:rsidRPr="00D06E41" w:rsidRDefault="001E0603" w:rsidP="00EB317D">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2715" w:type="dxa"/>
          </w:tcPr>
          <w:p w14:paraId="6DBBA5A8" w14:textId="63597F51" w:rsidR="001E0603" w:rsidRPr="00D06E41" w:rsidRDefault="001E0603" w:rsidP="00D8614A">
            <w:pPr>
              <w:jc w:val="both"/>
              <w:rPr>
                <w:rFonts w:ascii="Gill Sans MT" w:hAnsi="Gill Sans MT" w:cstheme="minorHAnsi"/>
                <w:b/>
                <w:sz w:val="22"/>
                <w:szCs w:val="22"/>
              </w:rPr>
            </w:pPr>
            <w:r w:rsidRPr="00D06E41">
              <w:rPr>
                <w:rFonts w:ascii="Gill Sans MT" w:hAnsi="Gill Sans MT" w:cstheme="minorHAnsi"/>
                <w:b/>
                <w:sz w:val="22"/>
                <w:szCs w:val="22"/>
              </w:rPr>
              <w:t>Planned objective</w:t>
            </w:r>
            <w:r>
              <w:rPr>
                <w:rFonts w:ascii="Gill Sans MT" w:hAnsi="Gill Sans MT" w:cstheme="minorHAnsi"/>
                <w:b/>
                <w:sz w:val="22"/>
                <w:szCs w:val="22"/>
              </w:rPr>
              <w:t xml:space="preserve"> </w:t>
            </w:r>
          </w:p>
        </w:tc>
        <w:tc>
          <w:tcPr>
            <w:tcW w:w="5346" w:type="dxa"/>
          </w:tcPr>
          <w:p w14:paraId="52CF10AC" w14:textId="77777777" w:rsidR="001E0603" w:rsidRPr="00D06E41" w:rsidRDefault="001E0603" w:rsidP="00EB317D">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1E0603" w:rsidRPr="00451C77" w14:paraId="2A104F7A" w14:textId="77777777" w:rsidTr="00EB317D">
        <w:trPr>
          <w:trHeight w:val="436"/>
        </w:trPr>
        <w:tc>
          <w:tcPr>
            <w:tcW w:w="1680" w:type="dxa"/>
          </w:tcPr>
          <w:p w14:paraId="06C67785" w14:textId="77777777" w:rsidR="001E0603" w:rsidRPr="006D30D0" w:rsidRDefault="001E0603" w:rsidP="00EB317D">
            <w:pPr>
              <w:jc w:val="both"/>
              <w:rPr>
                <w:rFonts w:ascii="Gill Sans MT" w:hAnsi="Gill Sans MT" w:cstheme="minorHAnsi"/>
              </w:rPr>
            </w:pPr>
            <w:r w:rsidRPr="004B2EF2">
              <w:rPr>
                <w:rFonts w:ascii="Gill Sans MT" w:hAnsi="Gill Sans MT" w:cstheme="minorHAnsi"/>
                <w:b/>
                <w:sz w:val="22"/>
                <w:szCs w:val="22"/>
              </w:rPr>
              <w:t>CRC Monitoring</w:t>
            </w:r>
          </w:p>
        </w:tc>
        <w:tc>
          <w:tcPr>
            <w:tcW w:w="2715" w:type="dxa"/>
          </w:tcPr>
          <w:p w14:paraId="06E3D202" w14:textId="77777777" w:rsidR="001E0603" w:rsidRPr="006D30D0" w:rsidRDefault="001E0603" w:rsidP="00EB317D">
            <w:pPr>
              <w:jc w:val="both"/>
              <w:rPr>
                <w:rFonts w:ascii="Gill Sans MT" w:hAnsi="Gill Sans MT" w:cstheme="minorHAnsi"/>
                <w:i/>
              </w:rPr>
            </w:pPr>
            <w:r w:rsidRPr="004B2EF2">
              <w:rPr>
                <w:rFonts w:ascii="Gill Sans MT" w:hAnsi="Gill Sans MT" w:cstheme="minorHAnsi"/>
                <w:sz w:val="22"/>
                <w:szCs w:val="22"/>
              </w:rPr>
              <w:t>Improv</w:t>
            </w:r>
            <w:r>
              <w:rPr>
                <w:rFonts w:ascii="Gill Sans MT" w:hAnsi="Gill Sans MT" w:cstheme="minorHAnsi"/>
                <w:sz w:val="22"/>
                <w:szCs w:val="22"/>
              </w:rPr>
              <w:t>ed</w:t>
            </w:r>
            <w:r w:rsidRPr="004B2EF2">
              <w:rPr>
                <w:rFonts w:ascii="Gill Sans MT" w:hAnsi="Gill Sans MT" w:cstheme="minorHAnsi"/>
                <w:sz w:val="22"/>
                <w:szCs w:val="22"/>
              </w:rPr>
              <w:t xml:space="preserve"> accountability of regional bodies, national and local Governments and other key actors in selected countries for their commitments and obligations to child rights, as results of child and human rights monitoring.</w:t>
            </w:r>
          </w:p>
        </w:tc>
        <w:tc>
          <w:tcPr>
            <w:tcW w:w="5346" w:type="dxa"/>
          </w:tcPr>
          <w:p w14:paraId="6CFC3C0A" w14:textId="5D500487" w:rsidR="001E0603" w:rsidRPr="00F603C0" w:rsidRDefault="004F6CB7" w:rsidP="00DB3446">
            <w:pPr>
              <w:pStyle w:val="ListParagraph"/>
              <w:numPr>
                <w:ilvl w:val="0"/>
                <w:numId w:val="6"/>
              </w:numPr>
              <w:ind w:left="360"/>
              <w:jc w:val="both"/>
              <w:rPr>
                <w:rFonts w:ascii="Gill Sans MT" w:hAnsi="Gill Sans MT" w:cstheme="minorHAnsi"/>
                <w:sz w:val="22"/>
                <w:szCs w:val="22"/>
                <w:lang w:val="en-US"/>
              </w:rPr>
            </w:pPr>
            <w:r>
              <w:rPr>
                <w:rFonts w:ascii="Gill Sans MT" w:hAnsi="Gill Sans MT" w:cstheme="minorHAnsi"/>
                <w:sz w:val="22"/>
                <w:szCs w:val="22"/>
                <w:lang w:val="en-US"/>
              </w:rPr>
              <w:t xml:space="preserve">UWAC is strengthened in its advocacy support towards </w:t>
            </w:r>
            <w:r w:rsidRPr="00F603C0">
              <w:rPr>
                <w:rFonts w:ascii="Gill Sans MT" w:hAnsi="Gill Sans MT" w:cstheme="minorHAnsi"/>
                <w:sz w:val="22"/>
                <w:szCs w:val="22"/>
                <w:lang w:val="en-US"/>
              </w:rPr>
              <w:t>6</w:t>
            </w:r>
            <w:r>
              <w:rPr>
                <w:rFonts w:ascii="Gill Sans MT" w:hAnsi="Gill Sans MT" w:cstheme="minorHAnsi"/>
                <w:sz w:val="22"/>
                <w:szCs w:val="22"/>
                <w:lang w:val="en-US"/>
              </w:rPr>
              <w:t xml:space="preserve"> national coalitions of West Africa </w:t>
            </w:r>
            <w:r w:rsidR="001E0603" w:rsidRPr="00F603C0">
              <w:rPr>
                <w:rFonts w:ascii="Gill Sans MT" w:hAnsi="Gill Sans MT" w:cstheme="minorHAnsi"/>
                <w:sz w:val="22"/>
                <w:szCs w:val="22"/>
                <w:lang w:val="en-US"/>
              </w:rPr>
              <w:t>(Benin, Cap-Vert, Ghana, Guin</w:t>
            </w:r>
            <w:r>
              <w:rPr>
                <w:rFonts w:ascii="Gill Sans MT" w:hAnsi="Gill Sans MT" w:cstheme="minorHAnsi"/>
                <w:sz w:val="22"/>
                <w:szCs w:val="22"/>
                <w:lang w:val="en-US"/>
              </w:rPr>
              <w:t>ea</w:t>
            </w:r>
            <w:r w:rsidR="001E0603" w:rsidRPr="00F603C0">
              <w:rPr>
                <w:rFonts w:ascii="Gill Sans MT" w:hAnsi="Gill Sans MT" w:cstheme="minorHAnsi"/>
                <w:sz w:val="22"/>
                <w:szCs w:val="22"/>
                <w:lang w:val="en-US"/>
              </w:rPr>
              <w:t>-Bissau, Sierra-Leone and Nigeria</w:t>
            </w:r>
            <w:r>
              <w:rPr>
                <w:rFonts w:ascii="Gill Sans MT" w:hAnsi="Gill Sans MT" w:cstheme="minorHAnsi"/>
                <w:sz w:val="22"/>
                <w:szCs w:val="22"/>
                <w:lang w:val="en-US"/>
              </w:rPr>
              <w:t>)</w:t>
            </w:r>
          </w:p>
          <w:p w14:paraId="662F384D" w14:textId="2C959194" w:rsidR="001E0603" w:rsidRPr="00782723" w:rsidRDefault="00782723" w:rsidP="00EA3F6B">
            <w:pPr>
              <w:pStyle w:val="ListParagraph"/>
              <w:numPr>
                <w:ilvl w:val="0"/>
                <w:numId w:val="6"/>
              </w:numPr>
              <w:ind w:left="360"/>
              <w:jc w:val="both"/>
              <w:rPr>
                <w:rFonts w:ascii="Gill Sans MT" w:hAnsi="Gill Sans MT" w:cstheme="minorHAnsi"/>
                <w:sz w:val="22"/>
                <w:szCs w:val="22"/>
                <w:lang w:val="en-US"/>
              </w:rPr>
            </w:pPr>
            <w:r w:rsidRPr="00782723">
              <w:rPr>
                <w:rFonts w:ascii="Gill Sans MT" w:hAnsi="Gill Sans MT" w:cstheme="minorHAnsi"/>
                <w:sz w:val="22"/>
                <w:szCs w:val="22"/>
              </w:rPr>
              <w:t>The national Child Rights Coalitions of Guinea and Gambia have successfully advocated for the Guinea submission</w:t>
            </w:r>
            <w:r w:rsidRPr="00782723">
              <w:rPr>
                <w:rFonts w:ascii="Gill Sans MT" w:hAnsi="Gill Sans MT" w:cstheme="minorHAnsi"/>
                <w:sz w:val="22"/>
                <w:szCs w:val="22"/>
                <w:lang w:val="en-US"/>
              </w:rPr>
              <w:t xml:space="preserve"> of the</w:t>
            </w:r>
            <w:r w:rsidR="001E0603" w:rsidRPr="00782723">
              <w:rPr>
                <w:rFonts w:ascii="Gill Sans MT" w:hAnsi="Gill Sans MT" w:cstheme="minorHAnsi"/>
                <w:sz w:val="22"/>
                <w:szCs w:val="22"/>
                <w:lang w:val="en-US"/>
              </w:rPr>
              <w:t xml:space="preserve"> initial reports on the two optional C</w:t>
            </w:r>
            <w:r w:rsidRPr="00782723">
              <w:rPr>
                <w:rFonts w:ascii="Gill Sans MT" w:hAnsi="Gill Sans MT" w:cstheme="minorHAnsi"/>
                <w:sz w:val="22"/>
                <w:szCs w:val="22"/>
                <w:lang w:val="en-US"/>
              </w:rPr>
              <w:t>hild Rights Convention (C</w:t>
            </w:r>
            <w:r w:rsidR="001E0603" w:rsidRPr="00782723">
              <w:rPr>
                <w:rFonts w:ascii="Gill Sans MT" w:hAnsi="Gill Sans MT" w:cstheme="minorHAnsi"/>
                <w:sz w:val="22"/>
                <w:szCs w:val="22"/>
                <w:lang w:val="en-US"/>
              </w:rPr>
              <w:t>RC</w:t>
            </w:r>
            <w:r w:rsidRPr="00782723">
              <w:rPr>
                <w:rFonts w:ascii="Gill Sans MT" w:hAnsi="Gill Sans MT" w:cstheme="minorHAnsi"/>
                <w:sz w:val="22"/>
                <w:szCs w:val="22"/>
                <w:lang w:val="en-US"/>
              </w:rPr>
              <w:t>)</w:t>
            </w:r>
            <w:r w:rsidR="001E0603" w:rsidRPr="00782723">
              <w:rPr>
                <w:rFonts w:ascii="Gill Sans MT" w:hAnsi="Gill Sans MT" w:cstheme="minorHAnsi"/>
                <w:sz w:val="22"/>
                <w:szCs w:val="22"/>
                <w:lang w:val="en-US"/>
              </w:rPr>
              <w:t xml:space="preserve"> protocols</w:t>
            </w:r>
            <w:r w:rsidRPr="00782723">
              <w:rPr>
                <w:rFonts w:ascii="Gill Sans MT" w:hAnsi="Gill Sans MT" w:cstheme="minorHAnsi"/>
                <w:sz w:val="22"/>
                <w:szCs w:val="22"/>
                <w:lang w:val="en-US"/>
              </w:rPr>
              <w:t xml:space="preserve"> and the Gambia submission of the </w:t>
            </w:r>
            <w:r w:rsidR="001E0603" w:rsidRPr="00782723">
              <w:rPr>
                <w:rFonts w:ascii="Gill Sans MT" w:hAnsi="Gill Sans MT" w:cstheme="minorHAnsi"/>
                <w:sz w:val="22"/>
                <w:szCs w:val="22"/>
                <w:lang w:val="en-US"/>
              </w:rPr>
              <w:t xml:space="preserve">second </w:t>
            </w:r>
            <w:r w:rsidR="00EA3F6B">
              <w:rPr>
                <w:rFonts w:ascii="Gill Sans MT" w:hAnsi="Gill Sans MT" w:cstheme="minorHAnsi"/>
                <w:sz w:val="22"/>
                <w:szCs w:val="22"/>
                <w:lang w:val="en-US"/>
              </w:rPr>
              <w:t>Universal Periodic Review (</w:t>
            </w:r>
            <w:r w:rsidR="001E0603" w:rsidRPr="00782723">
              <w:rPr>
                <w:rFonts w:ascii="Gill Sans MT" w:hAnsi="Gill Sans MT" w:cstheme="minorHAnsi"/>
                <w:sz w:val="22"/>
                <w:szCs w:val="22"/>
                <w:lang w:val="en-US"/>
              </w:rPr>
              <w:t>UPR</w:t>
            </w:r>
            <w:r w:rsidR="00EA3F6B">
              <w:rPr>
                <w:rFonts w:ascii="Gill Sans MT" w:hAnsi="Gill Sans MT" w:cstheme="minorHAnsi"/>
                <w:sz w:val="22"/>
                <w:szCs w:val="22"/>
                <w:lang w:val="en-US"/>
              </w:rPr>
              <w:t>)</w:t>
            </w:r>
            <w:r w:rsidR="001E0603" w:rsidRPr="00782723">
              <w:rPr>
                <w:rFonts w:ascii="Gill Sans MT" w:hAnsi="Gill Sans MT" w:cstheme="minorHAnsi"/>
                <w:sz w:val="22"/>
                <w:szCs w:val="22"/>
                <w:lang w:val="en-US"/>
              </w:rPr>
              <w:t xml:space="preserve"> report to Geneva Human Rights Committee</w:t>
            </w:r>
          </w:p>
          <w:p w14:paraId="7213817F" w14:textId="24C74C62" w:rsidR="001E0603" w:rsidRPr="00F603C0" w:rsidRDefault="001E0603" w:rsidP="00DB3446">
            <w:pPr>
              <w:pStyle w:val="ListParagraph"/>
              <w:numPr>
                <w:ilvl w:val="0"/>
                <w:numId w:val="6"/>
              </w:numPr>
              <w:ind w:left="360"/>
              <w:jc w:val="both"/>
              <w:rPr>
                <w:rFonts w:ascii="Gill Sans MT" w:hAnsi="Gill Sans MT" w:cstheme="minorHAnsi"/>
                <w:sz w:val="22"/>
                <w:szCs w:val="22"/>
                <w:lang w:val="en-US"/>
              </w:rPr>
            </w:pPr>
            <w:r>
              <w:rPr>
                <w:rFonts w:ascii="Gill Sans MT" w:hAnsi="Gill Sans MT"/>
                <w:sz w:val="22"/>
                <w:szCs w:val="22"/>
                <w:lang w:val="en-US"/>
              </w:rPr>
              <w:t>T</w:t>
            </w:r>
            <w:r w:rsidRPr="00F603C0">
              <w:rPr>
                <w:rFonts w:ascii="Gill Sans MT" w:hAnsi="Gill Sans MT"/>
                <w:sz w:val="22"/>
                <w:szCs w:val="22"/>
                <w:lang w:val="en-US"/>
              </w:rPr>
              <w:t>he Child Rights Coalition</w:t>
            </w:r>
            <w:r w:rsidR="00EA3F6B">
              <w:rPr>
                <w:rFonts w:ascii="Gill Sans MT" w:hAnsi="Gill Sans MT"/>
                <w:sz w:val="22"/>
                <w:szCs w:val="22"/>
                <w:lang w:val="en-US"/>
              </w:rPr>
              <w:t>s of</w:t>
            </w:r>
            <w:r w:rsidRPr="00F603C0">
              <w:rPr>
                <w:rFonts w:ascii="Gill Sans MT" w:hAnsi="Gill Sans MT"/>
                <w:sz w:val="22"/>
                <w:szCs w:val="22"/>
                <w:lang w:val="en-US"/>
              </w:rPr>
              <w:t xml:space="preserve"> Ghana and Niger present their complementary reports to </w:t>
            </w:r>
            <w:r w:rsidR="00EA3F6B">
              <w:rPr>
                <w:rFonts w:ascii="Gill Sans MT" w:hAnsi="Gill Sans MT"/>
                <w:sz w:val="22"/>
                <w:szCs w:val="22"/>
                <w:lang w:val="en-US"/>
              </w:rPr>
              <w:t xml:space="preserve">the </w:t>
            </w:r>
            <w:r w:rsidRPr="00F603C0">
              <w:rPr>
                <w:rFonts w:ascii="Gill Sans MT" w:hAnsi="Gill Sans MT"/>
                <w:sz w:val="22"/>
                <w:szCs w:val="22"/>
                <w:lang w:val="en-US"/>
              </w:rPr>
              <w:t xml:space="preserve">UN Child Right </w:t>
            </w:r>
            <w:r w:rsidR="00EA3F6B">
              <w:rPr>
                <w:rFonts w:ascii="Gill Sans MT" w:hAnsi="Gill Sans MT"/>
                <w:sz w:val="22"/>
                <w:szCs w:val="22"/>
                <w:lang w:val="en-US"/>
              </w:rPr>
              <w:t xml:space="preserve">Committee </w:t>
            </w:r>
            <w:r w:rsidRPr="00F603C0">
              <w:rPr>
                <w:rFonts w:ascii="Gill Sans MT" w:hAnsi="Gill Sans MT"/>
                <w:sz w:val="22"/>
                <w:szCs w:val="22"/>
                <w:lang w:val="en-US"/>
              </w:rPr>
              <w:t xml:space="preserve">and </w:t>
            </w:r>
            <w:r w:rsidR="00EA3F6B">
              <w:rPr>
                <w:rFonts w:ascii="Gill Sans MT" w:hAnsi="Gill Sans MT"/>
                <w:sz w:val="22"/>
                <w:szCs w:val="22"/>
                <w:lang w:val="en-US"/>
              </w:rPr>
              <w:t xml:space="preserve">the African Committee of Expert on the Rights and Welfare of the Child </w:t>
            </w:r>
          </w:p>
          <w:p w14:paraId="6DE4677D" w14:textId="48CF9D53" w:rsidR="001E0603" w:rsidRPr="00F603C0" w:rsidRDefault="001E0603" w:rsidP="00DB3446">
            <w:pPr>
              <w:pStyle w:val="ListParagraph"/>
              <w:numPr>
                <w:ilvl w:val="0"/>
                <w:numId w:val="6"/>
              </w:numPr>
              <w:ind w:left="360"/>
              <w:jc w:val="both"/>
              <w:rPr>
                <w:rFonts w:ascii="Gill Sans MT" w:hAnsi="Gill Sans MT" w:cstheme="minorHAnsi"/>
                <w:sz w:val="22"/>
                <w:szCs w:val="22"/>
                <w:lang w:val="en-US"/>
              </w:rPr>
            </w:pPr>
            <w:r w:rsidRPr="00F603C0">
              <w:rPr>
                <w:rFonts w:ascii="Gill Sans MT" w:hAnsi="Gill Sans MT"/>
                <w:sz w:val="22"/>
                <w:szCs w:val="22"/>
                <w:lang w:val="en-US"/>
              </w:rPr>
              <w:t>30 civil society organizations  including child-led clubs, selected private corporations, in Senegal</w:t>
            </w:r>
            <w:r w:rsidR="00EA3F6B">
              <w:rPr>
                <w:rFonts w:ascii="Gill Sans MT" w:hAnsi="Gill Sans MT"/>
                <w:sz w:val="22"/>
                <w:szCs w:val="22"/>
                <w:lang w:val="en-US"/>
              </w:rPr>
              <w:t xml:space="preserve"> (10)</w:t>
            </w:r>
            <w:r w:rsidRPr="00F603C0">
              <w:rPr>
                <w:rFonts w:ascii="Gill Sans MT" w:hAnsi="Gill Sans MT"/>
                <w:sz w:val="22"/>
                <w:szCs w:val="22"/>
                <w:lang w:val="en-US"/>
              </w:rPr>
              <w:t>, Ghana</w:t>
            </w:r>
            <w:r w:rsidR="00EA3F6B">
              <w:rPr>
                <w:rFonts w:ascii="Gill Sans MT" w:hAnsi="Gill Sans MT"/>
                <w:sz w:val="22"/>
                <w:szCs w:val="22"/>
                <w:lang w:val="en-US"/>
              </w:rPr>
              <w:t xml:space="preserve"> (10)</w:t>
            </w:r>
            <w:r w:rsidRPr="00F603C0">
              <w:rPr>
                <w:rFonts w:ascii="Gill Sans MT" w:hAnsi="Gill Sans MT"/>
                <w:sz w:val="22"/>
                <w:szCs w:val="22"/>
                <w:lang w:val="en-US"/>
              </w:rPr>
              <w:t xml:space="preserve"> and Guinea </w:t>
            </w:r>
            <w:r w:rsidR="00EA3F6B">
              <w:rPr>
                <w:rFonts w:ascii="Gill Sans MT" w:hAnsi="Gill Sans MT"/>
                <w:sz w:val="22"/>
                <w:szCs w:val="22"/>
                <w:lang w:val="en-US"/>
              </w:rPr>
              <w:t xml:space="preserve">(10) </w:t>
            </w:r>
            <w:r w:rsidRPr="00F603C0">
              <w:rPr>
                <w:rFonts w:ascii="Gill Sans MT" w:hAnsi="Gill Sans MT" w:cstheme="minorHAnsi"/>
                <w:sz w:val="22"/>
                <w:szCs w:val="22"/>
                <w:lang w:val="en-US"/>
              </w:rPr>
              <w:t>deliver child rights-based services</w:t>
            </w:r>
          </w:p>
          <w:p w14:paraId="6CE425BF" w14:textId="05BCD013" w:rsidR="001E0603" w:rsidRPr="00BB37C0" w:rsidRDefault="001E0603" w:rsidP="00DB3446">
            <w:pPr>
              <w:pStyle w:val="ListParagraph"/>
              <w:numPr>
                <w:ilvl w:val="0"/>
                <w:numId w:val="6"/>
              </w:numPr>
              <w:ind w:left="360"/>
              <w:jc w:val="both"/>
              <w:rPr>
                <w:rFonts w:ascii="Gill Sans MT" w:hAnsi="Gill Sans MT" w:cstheme="minorHAnsi"/>
                <w:sz w:val="22"/>
                <w:szCs w:val="22"/>
                <w:lang w:val="en-US"/>
              </w:rPr>
            </w:pPr>
            <w:r w:rsidRPr="00F603C0">
              <w:rPr>
                <w:rFonts w:ascii="Gill Sans MT" w:hAnsi="Gill Sans MT" w:cstheme="minorHAnsi"/>
                <w:sz w:val="22"/>
                <w:szCs w:val="22"/>
                <w:lang w:val="en-US"/>
              </w:rPr>
              <w:t>Parliamentarians</w:t>
            </w:r>
            <w:r w:rsidR="00EA3F6B">
              <w:rPr>
                <w:rFonts w:ascii="Gill Sans MT" w:hAnsi="Gill Sans MT" w:cstheme="minorHAnsi"/>
                <w:sz w:val="22"/>
                <w:szCs w:val="22"/>
                <w:lang w:val="en-US"/>
              </w:rPr>
              <w:t xml:space="preserve"> </w:t>
            </w:r>
            <w:r w:rsidR="001B608D" w:rsidRPr="00F603C0">
              <w:rPr>
                <w:rFonts w:ascii="Gill Sans MT" w:hAnsi="Gill Sans MT" w:cstheme="minorHAnsi"/>
                <w:sz w:val="22"/>
                <w:szCs w:val="22"/>
                <w:lang w:val="en-US"/>
              </w:rPr>
              <w:t xml:space="preserve">advocate for child rights implementation </w:t>
            </w:r>
            <w:r w:rsidR="00EA3F6B">
              <w:rPr>
                <w:rFonts w:ascii="Gill Sans MT" w:hAnsi="Gill Sans MT" w:cstheme="minorHAnsi"/>
                <w:sz w:val="22"/>
                <w:szCs w:val="22"/>
                <w:lang w:val="en-US"/>
              </w:rPr>
              <w:t>and</w:t>
            </w:r>
            <w:r w:rsidRPr="00F603C0">
              <w:rPr>
                <w:rFonts w:ascii="Gill Sans MT" w:hAnsi="Gill Sans MT" w:cstheme="minorHAnsi"/>
                <w:sz w:val="22"/>
                <w:szCs w:val="22"/>
                <w:lang w:val="en-US"/>
              </w:rPr>
              <w:t xml:space="preserve"> local authorities consider child rights committees recommendations in their interventions and services</w:t>
            </w:r>
            <w:r w:rsidR="001B608D">
              <w:rPr>
                <w:rFonts w:ascii="Gill Sans MT" w:hAnsi="Gill Sans MT" w:cstheme="minorHAnsi"/>
                <w:sz w:val="22"/>
                <w:szCs w:val="22"/>
                <w:lang w:val="en-US"/>
              </w:rPr>
              <w:t xml:space="preserve"> </w:t>
            </w:r>
            <w:r w:rsidR="001B608D" w:rsidRPr="00F603C0">
              <w:rPr>
                <w:rFonts w:ascii="Gill Sans MT" w:hAnsi="Gill Sans MT" w:cstheme="minorHAnsi"/>
                <w:sz w:val="22"/>
                <w:szCs w:val="22"/>
                <w:lang w:val="en-US"/>
              </w:rPr>
              <w:t xml:space="preserve">in all </w:t>
            </w:r>
            <w:r w:rsidR="001B608D">
              <w:rPr>
                <w:rFonts w:ascii="Gill Sans MT" w:hAnsi="Gill Sans MT" w:cstheme="minorHAnsi"/>
                <w:sz w:val="22"/>
                <w:szCs w:val="22"/>
                <w:lang w:val="en-US"/>
              </w:rPr>
              <w:t>7</w:t>
            </w:r>
            <w:r w:rsidR="001B608D" w:rsidRPr="00F603C0">
              <w:rPr>
                <w:rFonts w:ascii="Gill Sans MT" w:hAnsi="Gill Sans MT" w:cstheme="minorHAnsi"/>
                <w:sz w:val="22"/>
                <w:szCs w:val="22"/>
                <w:lang w:val="en-US"/>
              </w:rPr>
              <w:t xml:space="preserve"> intervention countries</w:t>
            </w:r>
          </w:p>
          <w:p w14:paraId="2C5A7020" w14:textId="37872E23" w:rsidR="001E0603" w:rsidRPr="00F603C0" w:rsidRDefault="001E0603" w:rsidP="00DB3446">
            <w:pPr>
              <w:pStyle w:val="ListParagraph"/>
              <w:numPr>
                <w:ilvl w:val="0"/>
                <w:numId w:val="6"/>
              </w:numPr>
              <w:ind w:left="360"/>
              <w:jc w:val="both"/>
              <w:rPr>
                <w:rFonts w:ascii="Gill Sans MT" w:hAnsi="Gill Sans MT" w:cstheme="minorHAnsi"/>
                <w:sz w:val="22"/>
                <w:szCs w:val="22"/>
                <w:lang w:val="en-US"/>
              </w:rPr>
            </w:pPr>
            <w:r w:rsidRPr="00F603C0">
              <w:rPr>
                <w:rFonts w:ascii="Gill Sans MT" w:hAnsi="Gill Sans MT" w:cstheme="minorHAnsi"/>
                <w:sz w:val="22"/>
                <w:szCs w:val="22"/>
                <w:lang w:val="en-US"/>
              </w:rPr>
              <w:t xml:space="preserve">The African Committee of Experts and civil society organizations receive </w:t>
            </w:r>
            <w:r w:rsidR="001B608D">
              <w:rPr>
                <w:rFonts w:ascii="Gill Sans MT" w:hAnsi="Gill Sans MT" w:cstheme="minorHAnsi"/>
                <w:sz w:val="22"/>
                <w:szCs w:val="22"/>
                <w:lang w:val="en-US"/>
              </w:rPr>
              <w:t xml:space="preserve">accurate </w:t>
            </w:r>
            <w:r w:rsidRPr="00F603C0">
              <w:rPr>
                <w:rFonts w:ascii="Gill Sans MT" w:hAnsi="Gill Sans MT" w:cstheme="minorHAnsi"/>
                <w:sz w:val="22"/>
                <w:szCs w:val="22"/>
                <w:lang w:val="en-US"/>
              </w:rPr>
              <w:t>data on child rights in West Africa</w:t>
            </w:r>
          </w:p>
          <w:p w14:paraId="369DA911" w14:textId="77777777" w:rsidR="001E0603" w:rsidRPr="00F603C0" w:rsidRDefault="001E0603" w:rsidP="00DB3446">
            <w:pPr>
              <w:pStyle w:val="ListParagraph"/>
              <w:numPr>
                <w:ilvl w:val="0"/>
                <w:numId w:val="6"/>
              </w:numPr>
              <w:ind w:left="360"/>
              <w:jc w:val="both"/>
              <w:rPr>
                <w:rFonts w:ascii="Gill Sans MT" w:hAnsi="Gill Sans MT" w:cstheme="minorHAnsi"/>
                <w:sz w:val="22"/>
                <w:szCs w:val="22"/>
                <w:lang w:val="en-US"/>
              </w:rPr>
            </w:pPr>
            <w:r w:rsidRPr="00F603C0">
              <w:rPr>
                <w:rFonts w:ascii="Gill Sans MT" w:hAnsi="Gill Sans MT" w:cstheme="minorHAnsi"/>
                <w:sz w:val="22"/>
                <w:szCs w:val="22"/>
                <w:lang w:val="en-US"/>
              </w:rPr>
              <w:t>Two selected schools in Togo adopt child protection code of conduct thanks to the Child Rights Coalition monitoring</w:t>
            </w:r>
          </w:p>
          <w:p w14:paraId="17160D1A" w14:textId="77777777" w:rsidR="001E0603" w:rsidRPr="00F603C0" w:rsidRDefault="001E0603" w:rsidP="00DB3446">
            <w:pPr>
              <w:pStyle w:val="ListParagraph"/>
              <w:numPr>
                <w:ilvl w:val="0"/>
                <w:numId w:val="6"/>
              </w:numPr>
              <w:ind w:left="360"/>
              <w:jc w:val="both"/>
              <w:rPr>
                <w:rFonts w:ascii="Gill Sans MT" w:hAnsi="Gill Sans MT" w:cstheme="minorHAnsi"/>
                <w:sz w:val="22"/>
                <w:szCs w:val="22"/>
                <w:lang w:val="en-US"/>
              </w:rPr>
            </w:pPr>
            <w:r w:rsidRPr="00F603C0">
              <w:rPr>
                <w:rFonts w:ascii="Gill Sans MT" w:hAnsi="Gill Sans MT" w:cstheme="minorHAnsi"/>
                <w:sz w:val="22"/>
                <w:szCs w:val="22"/>
                <w:lang w:val="en-US"/>
              </w:rPr>
              <w:t>12 private corporations in Togo, Niger, Ghana and Senegal integrate Child Rights Business Principles in their rules and daily work</w:t>
            </w:r>
          </w:p>
          <w:p w14:paraId="04541E05" w14:textId="279F1D89" w:rsidR="001E0603" w:rsidRPr="00BB37C0" w:rsidRDefault="001E0603" w:rsidP="001B608D">
            <w:pPr>
              <w:pStyle w:val="ListParagraph"/>
              <w:numPr>
                <w:ilvl w:val="0"/>
                <w:numId w:val="6"/>
              </w:numPr>
              <w:ind w:left="360"/>
              <w:jc w:val="both"/>
              <w:rPr>
                <w:rFonts w:ascii="Gill Sans MT" w:hAnsi="Gill Sans MT" w:cstheme="minorHAnsi"/>
                <w:sz w:val="22"/>
                <w:szCs w:val="22"/>
                <w:lang w:val="en-US"/>
              </w:rPr>
            </w:pPr>
            <w:r w:rsidRPr="00F603C0">
              <w:rPr>
                <w:rFonts w:ascii="Gill Sans MT" w:hAnsi="Gill Sans MT" w:cstheme="minorHAnsi"/>
                <w:sz w:val="22"/>
                <w:szCs w:val="22"/>
                <w:lang w:val="en-US"/>
              </w:rPr>
              <w:t>5</w:t>
            </w:r>
            <w:r w:rsidR="00DB3446">
              <w:rPr>
                <w:rFonts w:ascii="Gill Sans MT" w:hAnsi="Gill Sans MT" w:cstheme="minorHAnsi"/>
                <w:sz w:val="22"/>
                <w:szCs w:val="22"/>
                <w:lang w:val="en-US"/>
              </w:rPr>
              <w:t>,</w:t>
            </w:r>
            <w:r w:rsidRPr="00F603C0">
              <w:rPr>
                <w:rFonts w:ascii="Gill Sans MT" w:hAnsi="Gill Sans MT" w:cstheme="minorHAnsi"/>
                <w:sz w:val="22"/>
                <w:szCs w:val="22"/>
                <w:lang w:val="en-US"/>
              </w:rPr>
              <w:t xml:space="preserve">000 children in Senegal benefit from birth registration and free health coverage thanks to CONAFE </w:t>
            </w:r>
            <w:r w:rsidR="001B608D">
              <w:rPr>
                <w:rFonts w:ascii="Gill Sans MT" w:hAnsi="Gill Sans MT" w:cstheme="minorHAnsi"/>
                <w:sz w:val="22"/>
                <w:szCs w:val="22"/>
                <w:lang w:val="en-US"/>
              </w:rPr>
              <w:t>support</w:t>
            </w:r>
            <w:r w:rsidRPr="00F603C0">
              <w:rPr>
                <w:rFonts w:ascii="Gill Sans MT" w:hAnsi="Gill Sans MT" w:cstheme="minorHAnsi"/>
                <w:sz w:val="22"/>
                <w:szCs w:val="22"/>
                <w:lang w:val="en-US"/>
              </w:rPr>
              <w:t xml:space="preserve">       </w:t>
            </w:r>
          </w:p>
        </w:tc>
      </w:tr>
      <w:tr w:rsidR="001E0603" w:rsidRPr="00A12017" w14:paraId="1DBF8C50" w14:textId="77777777" w:rsidTr="00EB317D">
        <w:trPr>
          <w:trHeight w:val="556"/>
        </w:trPr>
        <w:tc>
          <w:tcPr>
            <w:tcW w:w="1680" w:type="dxa"/>
          </w:tcPr>
          <w:p w14:paraId="4EC5D4DC" w14:textId="77777777" w:rsidR="001E0603" w:rsidRPr="006D30D0" w:rsidRDefault="001E0603" w:rsidP="00EB317D">
            <w:pPr>
              <w:jc w:val="both"/>
              <w:rPr>
                <w:rFonts w:ascii="Gill Sans MT" w:hAnsi="Gill Sans MT" w:cstheme="minorHAnsi"/>
              </w:rPr>
            </w:pPr>
            <w:r w:rsidRPr="004B2EF2">
              <w:rPr>
                <w:rFonts w:ascii="Gill Sans MT" w:hAnsi="Gill Sans MT" w:cstheme="minorHAnsi"/>
                <w:b/>
                <w:sz w:val="22"/>
                <w:szCs w:val="22"/>
              </w:rPr>
              <w:t>Strengthening National Systems</w:t>
            </w:r>
          </w:p>
        </w:tc>
        <w:tc>
          <w:tcPr>
            <w:tcW w:w="2715" w:type="dxa"/>
          </w:tcPr>
          <w:p w14:paraId="1683D816" w14:textId="77777777" w:rsidR="001E0603" w:rsidRPr="006D30D0" w:rsidRDefault="001E0603" w:rsidP="00EB317D">
            <w:pPr>
              <w:jc w:val="both"/>
              <w:rPr>
                <w:rFonts w:ascii="Gill Sans MT" w:hAnsi="Gill Sans MT" w:cstheme="minorHAnsi"/>
              </w:rPr>
            </w:pPr>
            <w:r w:rsidRPr="004B2EF2">
              <w:rPr>
                <w:rFonts w:ascii="Gill Sans MT" w:hAnsi="Gill Sans MT" w:cstheme="minorHAnsi"/>
                <w:sz w:val="22"/>
                <w:szCs w:val="22"/>
              </w:rPr>
              <w:t>At least 3 SCI supported Child Rights Coalitions successfully advocate for establishment of institutions with adequate resources as children-budgeting and other necessary measures to implement the UNCRC in line with its General Measures of Implementation.</w:t>
            </w:r>
          </w:p>
        </w:tc>
        <w:tc>
          <w:tcPr>
            <w:tcW w:w="5346" w:type="dxa"/>
          </w:tcPr>
          <w:p w14:paraId="5B058780" w14:textId="14490710" w:rsidR="001E0603" w:rsidRPr="00F603C0" w:rsidRDefault="001E0603" w:rsidP="00DB3446">
            <w:pPr>
              <w:pStyle w:val="ListParagraph"/>
              <w:numPr>
                <w:ilvl w:val="0"/>
                <w:numId w:val="7"/>
              </w:numPr>
              <w:ind w:left="360"/>
              <w:jc w:val="both"/>
              <w:rPr>
                <w:rFonts w:ascii="Gill Sans MT" w:hAnsi="Gill Sans MT"/>
                <w:sz w:val="22"/>
                <w:szCs w:val="22"/>
                <w:lang w:val="en-US"/>
              </w:rPr>
            </w:pPr>
            <w:r w:rsidRPr="00F603C0">
              <w:rPr>
                <w:rFonts w:ascii="Gill Sans MT" w:hAnsi="Gill Sans MT"/>
                <w:sz w:val="22"/>
                <w:szCs w:val="22"/>
                <w:lang w:val="en-US"/>
              </w:rPr>
              <w:t>A draft law on community Tax is disseminate</w:t>
            </w:r>
            <w:r w:rsidR="00DB3446">
              <w:rPr>
                <w:rFonts w:ascii="Gill Sans MT" w:hAnsi="Gill Sans MT"/>
                <w:sz w:val="22"/>
                <w:szCs w:val="22"/>
                <w:lang w:val="en-US"/>
              </w:rPr>
              <w:t>d</w:t>
            </w:r>
            <w:r w:rsidRPr="00F603C0">
              <w:rPr>
                <w:rFonts w:ascii="Gill Sans MT" w:hAnsi="Gill Sans MT"/>
                <w:sz w:val="22"/>
                <w:szCs w:val="22"/>
                <w:lang w:val="en-US"/>
              </w:rPr>
              <w:t xml:space="preserve"> </w:t>
            </w:r>
            <w:r>
              <w:rPr>
                <w:rFonts w:ascii="Gill Sans MT" w:hAnsi="Gill Sans MT"/>
                <w:sz w:val="22"/>
                <w:szCs w:val="22"/>
                <w:lang w:val="en-US"/>
              </w:rPr>
              <w:t>to</w:t>
            </w:r>
            <w:r w:rsidRPr="00F603C0">
              <w:rPr>
                <w:rFonts w:ascii="Gill Sans MT" w:hAnsi="Gill Sans MT"/>
                <w:sz w:val="22"/>
                <w:szCs w:val="22"/>
                <w:lang w:val="en-US"/>
              </w:rPr>
              <w:t xml:space="preserve"> the 15 west  African countries and submit</w:t>
            </w:r>
            <w:r w:rsidR="001B608D">
              <w:rPr>
                <w:rFonts w:ascii="Gill Sans MT" w:hAnsi="Gill Sans MT"/>
                <w:sz w:val="22"/>
                <w:szCs w:val="22"/>
                <w:lang w:val="en-US"/>
              </w:rPr>
              <w:t>ted</w:t>
            </w:r>
            <w:r w:rsidRPr="00F603C0">
              <w:rPr>
                <w:rFonts w:ascii="Gill Sans MT" w:hAnsi="Gill Sans MT"/>
                <w:sz w:val="22"/>
                <w:szCs w:val="22"/>
                <w:lang w:val="en-US"/>
              </w:rPr>
              <w:t xml:space="preserve"> to ECOWAS Parliament</w:t>
            </w:r>
          </w:p>
          <w:p w14:paraId="7FB776B1" w14:textId="66EA6255" w:rsidR="001E0603" w:rsidRPr="00F603C0" w:rsidRDefault="001941C7" w:rsidP="00DB3446">
            <w:pPr>
              <w:pStyle w:val="ListParagraph"/>
              <w:numPr>
                <w:ilvl w:val="0"/>
                <w:numId w:val="7"/>
              </w:numPr>
              <w:ind w:left="360"/>
              <w:jc w:val="both"/>
              <w:rPr>
                <w:rFonts w:ascii="Gill Sans MT" w:hAnsi="Gill Sans MT"/>
                <w:sz w:val="22"/>
                <w:szCs w:val="22"/>
                <w:lang w:val="en-US"/>
              </w:rPr>
            </w:pPr>
            <w:r>
              <w:rPr>
                <w:rFonts w:ascii="Gill Sans MT" w:hAnsi="Gill Sans MT"/>
                <w:sz w:val="22"/>
                <w:szCs w:val="22"/>
                <w:lang w:val="en-US"/>
              </w:rPr>
              <w:t xml:space="preserve">The national coalition of Ghana has successfully advocated for the adoption of the </w:t>
            </w:r>
            <w:r w:rsidR="00DB3446">
              <w:rPr>
                <w:rFonts w:ascii="Gill Sans MT" w:hAnsi="Gill Sans MT"/>
                <w:sz w:val="22"/>
                <w:szCs w:val="22"/>
                <w:lang w:val="en-US"/>
              </w:rPr>
              <w:t>C</w:t>
            </w:r>
            <w:r w:rsidR="001E0603" w:rsidRPr="00F603C0">
              <w:rPr>
                <w:rFonts w:ascii="Gill Sans MT" w:hAnsi="Gill Sans MT"/>
                <w:sz w:val="22"/>
                <w:szCs w:val="22"/>
                <w:lang w:val="en-US"/>
              </w:rPr>
              <w:t>hild and family welfare policy and  child justice policy</w:t>
            </w:r>
          </w:p>
          <w:p w14:paraId="18530894" w14:textId="0777CD5F" w:rsidR="001E0603" w:rsidRPr="00F603C0" w:rsidRDefault="001941C7" w:rsidP="00DB3446">
            <w:pPr>
              <w:pStyle w:val="ListParagraph"/>
              <w:numPr>
                <w:ilvl w:val="0"/>
                <w:numId w:val="7"/>
              </w:numPr>
              <w:ind w:left="360"/>
              <w:jc w:val="both"/>
              <w:rPr>
                <w:rFonts w:ascii="Gill Sans MT" w:hAnsi="Gill Sans MT"/>
                <w:sz w:val="22"/>
                <w:szCs w:val="22"/>
                <w:lang w:val="en-US"/>
              </w:rPr>
            </w:pPr>
            <w:r>
              <w:rPr>
                <w:rFonts w:ascii="Gill Sans MT" w:hAnsi="Gill Sans MT" w:cstheme="minorHAnsi"/>
                <w:sz w:val="22"/>
                <w:szCs w:val="22"/>
                <w:lang w:val="en-US"/>
              </w:rPr>
              <w:t xml:space="preserve">In 4 countries (Niger, Senegal, Gambia and Guinea) </w:t>
            </w:r>
            <w:r w:rsidRPr="00F603C0">
              <w:rPr>
                <w:rFonts w:ascii="Gill Sans MT" w:hAnsi="Gill Sans MT" w:cstheme="minorHAnsi"/>
                <w:sz w:val="22"/>
                <w:szCs w:val="22"/>
                <w:lang w:val="en-US"/>
              </w:rPr>
              <w:t xml:space="preserve">civil society organizations </w:t>
            </w:r>
            <w:r>
              <w:rPr>
                <w:rFonts w:ascii="Gill Sans MT" w:hAnsi="Gill Sans MT" w:cstheme="minorHAnsi"/>
                <w:sz w:val="22"/>
                <w:szCs w:val="22"/>
                <w:lang w:val="en-US"/>
              </w:rPr>
              <w:t xml:space="preserve">have led the governments to adopt or revise the </w:t>
            </w:r>
            <w:r w:rsidR="001E0603" w:rsidRPr="00F603C0">
              <w:rPr>
                <w:rFonts w:ascii="Gill Sans MT" w:hAnsi="Gill Sans MT" w:cstheme="minorHAnsi"/>
                <w:sz w:val="22"/>
                <w:szCs w:val="22"/>
                <w:lang w:val="en-US"/>
              </w:rPr>
              <w:t>Children’s Act</w:t>
            </w:r>
            <w:r>
              <w:rPr>
                <w:rFonts w:ascii="Gill Sans MT" w:hAnsi="Gill Sans MT" w:cstheme="minorHAnsi"/>
                <w:sz w:val="22"/>
                <w:szCs w:val="22"/>
                <w:lang w:val="en-US"/>
              </w:rPr>
              <w:t>s</w:t>
            </w:r>
          </w:p>
          <w:p w14:paraId="368747DC" w14:textId="77777777" w:rsidR="001941C7" w:rsidRPr="00F603C0" w:rsidRDefault="001E0603" w:rsidP="001941C7">
            <w:pPr>
              <w:pStyle w:val="ListParagraph"/>
              <w:numPr>
                <w:ilvl w:val="0"/>
                <w:numId w:val="7"/>
              </w:numPr>
              <w:ind w:left="360"/>
              <w:jc w:val="both"/>
              <w:rPr>
                <w:rFonts w:ascii="Gill Sans MT" w:hAnsi="Gill Sans MT"/>
                <w:sz w:val="22"/>
                <w:szCs w:val="22"/>
                <w:lang w:val="en-US"/>
              </w:rPr>
            </w:pPr>
            <w:r w:rsidRPr="00F603C0">
              <w:rPr>
                <w:rFonts w:ascii="Gill Sans MT" w:hAnsi="Gill Sans MT" w:cstheme="minorHAnsi"/>
                <w:sz w:val="22"/>
                <w:szCs w:val="22"/>
                <w:lang w:val="en-US"/>
              </w:rPr>
              <w:t xml:space="preserve">An ombudsman and a new National Child Parliament </w:t>
            </w:r>
            <w:r w:rsidR="001941C7">
              <w:rPr>
                <w:rFonts w:ascii="Gill Sans MT" w:hAnsi="Gill Sans MT" w:cstheme="minorHAnsi"/>
                <w:sz w:val="22"/>
                <w:szCs w:val="22"/>
                <w:lang w:val="en-US"/>
              </w:rPr>
              <w:t xml:space="preserve">in Senegal and </w:t>
            </w:r>
            <w:r w:rsidR="001941C7" w:rsidRPr="00F603C0">
              <w:rPr>
                <w:rFonts w:ascii="Gill Sans MT" w:hAnsi="Gill Sans MT" w:cstheme="minorHAnsi"/>
                <w:sz w:val="22"/>
                <w:szCs w:val="22"/>
                <w:lang w:val="en-US"/>
              </w:rPr>
              <w:t xml:space="preserve">a national Child Committee </w:t>
            </w:r>
            <w:r w:rsidR="001941C7">
              <w:rPr>
                <w:rFonts w:ascii="Gill Sans MT" w:hAnsi="Gill Sans MT" w:cstheme="minorHAnsi"/>
                <w:sz w:val="22"/>
                <w:szCs w:val="22"/>
                <w:lang w:val="en-US"/>
              </w:rPr>
              <w:t xml:space="preserve">in Togo which </w:t>
            </w:r>
            <w:r w:rsidR="001941C7" w:rsidRPr="00F603C0">
              <w:rPr>
                <w:rFonts w:ascii="Gill Sans MT" w:hAnsi="Gill Sans MT" w:cstheme="minorHAnsi"/>
                <w:sz w:val="22"/>
                <w:szCs w:val="22"/>
                <w:lang w:val="en-US"/>
              </w:rPr>
              <w:t xml:space="preserve">hold and promote efficiently </w:t>
            </w:r>
            <w:r w:rsidR="001941C7">
              <w:rPr>
                <w:rFonts w:ascii="Gill Sans MT" w:hAnsi="Gill Sans MT" w:cstheme="minorHAnsi"/>
                <w:sz w:val="22"/>
                <w:szCs w:val="22"/>
                <w:lang w:val="en-US"/>
              </w:rPr>
              <w:t xml:space="preserve">key </w:t>
            </w:r>
            <w:r w:rsidR="001941C7" w:rsidRPr="00F603C0">
              <w:rPr>
                <w:rFonts w:ascii="Gill Sans MT" w:hAnsi="Gill Sans MT" w:cstheme="minorHAnsi"/>
                <w:sz w:val="22"/>
                <w:szCs w:val="22"/>
                <w:lang w:val="en-US"/>
              </w:rPr>
              <w:t>children issues</w:t>
            </w:r>
          </w:p>
          <w:p w14:paraId="06B08E1E" w14:textId="7FCEAB1C" w:rsidR="001E0603" w:rsidRPr="00F603C0" w:rsidRDefault="001E0603" w:rsidP="001941C7">
            <w:pPr>
              <w:pStyle w:val="ListParagraph"/>
              <w:ind w:left="360"/>
              <w:jc w:val="both"/>
              <w:rPr>
                <w:rFonts w:ascii="Gill Sans MT" w:hAnsi="Gill Sans MT"/>
                <w:sz w:val="22"/>
                <w:szCs w:val="22"/>
                <w:lang w:val="en-US"/>
              </w:rPr>
            </w:pPr>
            <w:r w:rsidRPr="00F603C0">
              <w:rPr>
                <w:rFonts w:ascii="Gill Sans MT" w:hAnsi="Gill Sans MT" w:cstheme="minorHAnsi"/>
                <w:sz w:val="22"/>
                <w:szCs w:val="22"/>
                <w:lang w:val="en-US"/>
              </w:rPr>
              <w:t xml:space="preserve">are set up and operational </w:t>
            </w:r>
          </w:p>
          <w:p w14:paraId="06AF59E8" w14:textId="14B97D1D" w:rsidR="001E0603" w:rsidRPr="00F603C0" w:rsidRDefault="001941C7" w:rsidP="00DB3446">
            <w:pPr>
              <w:pStyle w:val="ListParagraph"/>
              <w:numPr>
                <w:ilvl w:val="0"/>
                <w:numId w:val="7"/>
              </w:numPr>
              <w:ind w:left="360"/>
              <w:jc w:val="both"/>
              <w:rPr>
                <w:rFonts w:ascii="Gill Sans MT" w:hAnsi="Gill Sans MT"/>
                <w:sz w:val="22"/>
                <w:szCs w:val="22"/>
                <w:lang w:val="en-US"/>
              </w:rPr>
            </w:pPr>
            <w:r>
              <w:rPr>
                <w:rFonts w:ascii="Gill Sans MT" w:hAnsi="Gill Sans MT" w:cstheme="minorHAnsi"/>
                <w:sz w:val="22"/>
                <w:szCs w:val="22"/>
                <w:lang w:val="en-US"/>
              </w:rPr>
              <w:lastRenderedPageBreak/>
              <w:t>The Niger coalition’ advocacy has led to the adoption of n</w:t>
            </w:r>
            <w:r w:rsidR="001E0603" w:rsidRPr="00F603C0">
              <w:rPr>
                <w:rFonts w:ascii="Gill Sans MT" w:hAnsi="Gill Sans MT" w:cstheme="minorHAnsi"/>
                <w:sz w:val="22"/>
                <w:szCs w:val="22"/>
                <w:lang w:val="en-US"/>
              </w:rPr>
              <w:t>ational orientations for vulnerable children’s protection</w:t>
            </w:r>
            <w:r>
              <w:rPr>
                <w:rFonts w:ascii="Gill Sans MT" w:hAnsi="Gill Sans MT" w:cstheme="minorHAnsi"/>
                <w:sz w:val="22"/>
                <w:szCs w:val="22"/>
                <w:lang w:val="en-US"/>
              </w:rPr>
              <w:t xml:space="preserve"> </w:t>
            </w:r>
          </w:p>
          <w:p w14:paraId="24990773" w14:textId="2B0189B1" w:rsidR="001E0603" w:rsidRPr="00BB37C0" w:rsidRDefault="001E0603" w:rsidP="00DB3446">
            <w:pPr>
              <w:pStyle w:val="ListParagraph"/>
              <w:numPr>
                <w:ilvl w:val="0"/>
                <w:numId w:val="7"/>
              </w:numPr>
              <w:ind w:left="360"/>
              <w:jc w:val="both"/>
              <w:rPr>
                <w:rFonts w:ascii="Gill Sans MT" w:hAnsi="Gill Sans MT"/>
                <w:sz w:val="22"/>
                <w:szCs w:val="22"/>
                <w:lang w:val="en-US"/>
              </w:rPr>
            </w:pPr>
            <w:r w:rsidRPr="00F603C0">
              <w:rPr>
                <w:rFonts w:ascii="Gill Sans MT" w:hAnsi="Gill Sans MT" w:cstheme="minorHAnsi"/>
                <w:sz w:val="22"/>
                <w:szCs w:val="22"/>
                <w:lang w:val="en-US"/>
              </w:rPr>
              <w:t>18 municipalities in Senegal, 2 in Togo, 2 in the Gambia and 8 in Guinea have adopted a child-friendly planning and budgeting approach and promote</w:t>
            </w:r>
            <w:r w:rsidR="001941C7">
              <w:rPr>
                <w:rFonts w:ascii="Gill Sans MT" w:hAnsi="Gill Sans MT" w:cstheme="minorHAnsi"/>
                <w:sz w:val="22"/>
                <w:szCs w:val="22"/>
                <w:lang w:val="en-US"/>
              </w:rPr>
              <w:t>d</w:t>
            </w:r>
            <w:r w:rsidRPr="00F603C0">
              <w:rPr>
                <w:rFonts w:ascii="Gill Sans MT" w:hAnsi="Gill Sans MT" w:cstheme="minorHAnsi"/>
                <w:sz w:val="22"/>
                <w:szCs w:val="22"/>
                <w:lang w:val="en-US"/>
              </w:rPr>
              <w:t xml:space="preserve"> local governance</w:t>
            </w:r>
          </w:p>
        </w:tc>
      </w:tr>
      <w:tr w:rsidR="001E0603" w:rsidRPr="0025693A" w14:paraId="67D9580B" w14:textId="77777777" w:rsidTr="00EB317D">
        <w:trPr>
          <w:trHeight w:val="552"/>
        </w:trPr>
        <w:tc>
          <w:tcPr>
            <w:tcW w:w="1680" w:type="dxa"/>
          </w:tcPr>
          <w:p w14:paraId="5876A21E" w14:textId="77777777" w:rsidR="001E0603" w:rsidRPr="006D30D0" w:rsidRDefault="001E0603" w:rsidP="00EB317D">
            <w:pPr>
              <w:jc w:val="both"/>
              <w:rPr>
                <w:rFonts w:ascii="Gill Sans MT" w:hAnsi="Gill Sans MT" w:cstheme="minorHAnsi"/>
              </w:rPr>
            </w:pPr>
            <w:r w:rsidRPr="004B2EF2">
              <w:rPr>
                <w:rFonts w:ascii="Gill Sans MT" w:hAnsi="Gill Sans MT" w:cstheme="minorHAnsi"/>
                <w:b/>
                <w:sz w:val="22"/>
                <w:szCs w:val="22"/>
              </w:rPr>
              <w:lastRenderedPageBreak/>
              <w:t>Building awareness and capacity</w:t>
            </w:r>
          </w:p>
        </w:tc>
        <w:tc>
          <w:tcPr>
            <w:tcW w:w="2715" w:type="dxa"/>
          </w:tcPr>
          <w:p w14:paraId="5A36368F" w14:textId="77777777" w:rsidR="001E0603" w:rsidRPr="006D30D0" w:rsidRDefault="001E0603" w:rsidP="00EB317D">
            <w:pPr>
              <w:jc w:val="both"/>
              <w:rPr>
                <w:rFonts w:ascii="Gill Sans MT" w:hAnsi="Gill Sans MT" w:cstheme="minorHAnsi"/>
              </w:rPr>
            </w:pPr>
            <w:r w:rsidRPr="004B2EF2">
              <w:rPr>
                <w:rFonts w:ascii="Gill Sans MT" w:hAnsi="Gill Sans MT" w:cstheme="minorHAnsi"/>
                <w:sz w:val="22"/>
                <w:szCs w:val="22"/>
              </w:rPr>
              <w:t>Capacity of Save the Children civil society partner organisations to promote and defend children’s rights is strengthened.</w:t>
            </w:r>
          </w:p>
        </w:tc>
        <w:tc>
          <w:tcPr>
            <w:tcW w:w="5346" w:type="dxa"/>
          </w:tcPr>
          <w:p w14:paraId="6CD7E7BC" w14:textId="62D91452" w:rsidR="001E0603" w:rsidRDefault="00E56C56" w:rsidP="00DB3446">
            <w:pPr>
              <w:pStyle w:val="ListParagraph"/>
              <w:numPr>
                <w:ilvl w:val="0"/>
                <w:numId w:val="8"/>
              </w:numPr>
              <w:ind w:left="360"/>
              <w:jc w:val="both"/>
              <w:rPr>
                <w:rFonts w:ascii="Gill Sans MT" w:hAnsi="Gill Sans MT" w:cstheme="minorHAnsi"/>
                <w:sz w:val="22"/>
                <w:szCs w:val="22"/>
                <w:lang w:val="en-US"/>
              </w:rPr>
            </w:pPr>
            <w:r>
              <w:rPr>
                <w:rFonts w:ascii="Gill Sans MT" w:hAnsi="Gill Sans MT" w:cstheme="minorHAnsi"/>
                <w:sz w:val="22"/>
                <w:szCs w:val="22"/>
              </w:rPr>
              <w:t xml:space="preserve">Internal and external </w:t>
            </w:r>
            <w:r w:rsidRPr="00BB37C0">
              <w:rPr>
                <w:rFonts w:ascii="Gill Sans MT" w:hAnsi="Gill Sans MT" w:cstheme="minorHAnsi"/>
                <w:sz w:val="22"/>
                <w:szCs w:val="22"/>
                <w:lang w:val="en-US"/>
              </w:rPr>
              <w:t xml:space="preserve">collaboration </w:t>
            </w:r>
            <w:r>
              <w:rPr>
                <w:rFonts w:ascii="Gill Sans MT" w:hAnsi="Gill Sans MT" w:cstheme="minorHAnsi"/>
                <w:sz w:val="22"/>
                <w:szCs w:val="22"/>
                <w:lang w:val="en-US"/>
              </w:rPr>
              <w:t xml:space="preserve">and communication of the 7 coalitions supported by </w:t>
            </w:r>
            <w:r w:rsidR="001941C7">
              <w:rPr>
                <w:rFonts w:ascii="Gill Sans MT" w:hAnsi="Gill Sans MT" w:cstheme="minorHAnsi"/>
                <w:sz w:val="22"/>
                <w:szCs w:val="22"/>
                <w:lang w:val="en-US"/>
              </w:rPr>
              <w:t xml:space="preserve">Save the Children </w:t>
            </w:r>
            <w:r>
              <w:rPr>
                <w:rFonts w:ascii="Gill Sans MT" w:hAnsi="Gill Sans MT" w:cstheme="minorHAnsi"/>
                <w:sz w:val="22"/>
                <w:szCs w:val="22"/>
                <w:lang w:val="en-US"/>
              </w:rPr>
              <w:t xml:space="preserve">is strengthened through </w:t>
            </w:r>
            <w:r w:rsidR="001941C7">
              <w:rPr>
                <w:rFonts w:ascii="Gill Sans MT" w:hAnsi="Gill Sans MT" w:cstheme="minorHAnsi"/>
                <w:sz w:val="22"/>
                <w:szCs w:val="22"/>
                <w:lang w:val="en-US"/>
              </w:rPr>
              <w:t>a</w:t>
            </w:r>
            <w:r>
              <w:rPr>
                <w:rFonts w:ascii="Gill Sans MT" w:hAnsi="Gill Sans MT" w:cstheme="minorHAnsi"/>
                <w:sz w:val="22"/>
                <w:szCs w:val="22"/>
                <w:lang w:val="en-US"/>
              </w:rPr>
              <w:t xml:space="preserve">n efficient  </w:t>
            </w:r>
            <w:r w:rsidR="001E0603" w:rsidRPr="00BB37C0">
              <w:rPr>
                <w:rFonts w:ascii="Gill Sans MT" w:hAnsi="Gill Sans MT" w:cstheme="minorHAnsi"/>
                <w:sz w:val="22"/>
                <w:szCs w:val="22"/>
                <w:lang w:val="en-US"/>
              </w:rPr>
              <w:t xml:space="preserve">communication </w:t>
            </w:r>
            <w:r>
              <w:rPr>
                <w:rFonts w:ascii="Gill Sans MT" w:hAnsi="Gill Sans MT" w:cstheme="minorHAnsi"/>
                <w:sz w:val="22"/>
                <w:szCs w:val="22"/>
                <w:lang w:val="en-US"/>
              </w:rPr>
              <w:t xml:space="preserve">mechanism </w:t>
            </w:r>
          </w:p>
          <w:p w14:paraId="46DADBA2" w14:textId="77777777" w:rsidR="001E0603" w:rsidRDefault="001E0603" w:rsidP="00DB3446">
            <w:pPr>
              <w:pStyle w:val="ListParagraph"/>
              <w:numPr>
                <w:ilvl w:val="0"/>
                <w:numId w:val="8"/>
              </w:numPr>
              <w:ind w:left="360"/>
              <w:jc w:val="both"/>
              <w:rPr>
                <w:rFonts w:ascii="Gill Sans MT" w:hAnsi="Gill Sans MT" w:cstheme="minorHAnsi"/>
                <w:sz w:val="22"/>
                <w:szCs w:val="22"/>
                <w:lang w:val="en-US"/>
              </w:rPr>
            </w:pPr>
            <w:r>
              <w:rPr>
                <w:rFonts w:ascii="Gill Sans MT" w:hAnsi="Gill Sans MT" w:cstheme="minorHAnsi"/>
                <w:sz w:val="22"/>
                <w:szCs w:val="22"/>
                <w:lang w:val="en-US"/>
              </w:rPr>
              <w:t xml:space="preserve">Save the Children has conducted a regional evaluation on CRG to inform the strategic orientation in the region </w:t>
            </w:r>
          </w:p>
          <w:p w14:paraId="14A10E35" w14:textId="189515C2" w:rsidR="001E0603" w:rsidRDefault="001E0603" w:rsidP="00DB3446">
            <w:pPr>
              <w:pStyle w:val="ListParagraph"/>
              <w:numPr>
                <w:ilvl w:val="0"/>
                <w:numId w:val="8"/>
              </w:numPr>
              <w:ind w:left="360"/>
              <w:jc w:val="both"/>
              <w:rPr>
                <w:rFonts w:ascii="Gill Sans MT" w:hAnsi="Gill Sans MT" w:cstheme="minorHAnsi"/>
                <w:sz w:val="22"/>
                <w:szCs w:val="22"/>
                <w:lang w:val="en-US"/>
              </w:rPr>
            </w:pPr>
            <w:r w:rsidRPr="00BB37C0">
              <w:rPr>
                <w:rFonts w:ascii="Gill Sans MT" w:hAnsi="Gill Sans MT" w:cstheme="minorHAnsi"/>
                <w:sz w:val="22"/>
                <w:szCs w:val="22"/>
                <w:lang w:val="en-US"/>
              </w:rPr>
              <w:t xml:space="preserve">A new CRG strategic plan </w:t>
            </w:r>
            <w:r w:rsidR="00E56C56">
              <w:rPr>
                <w:rFonts w:ascii="Gill Sans MT" w:hAnsi="Gill Sans MT" w:cstheme="minorHAnsi"/>
                <w:sz w:val="22"/>
                <w:szCs w:val="22"/>
                <w:lang w:val="en-US"/>
              </w:rPr>
              <w:t xml:space="preserve">for Senegal </w:t>
            </w:r>
            <w:r w:rsidRPr="00BB37C0">
              <w:rPr>
                <w:rFonts w:ascii="Gill Sans MT" w:hAnsi="Gill Sans MT" w:cstheme="minorHAnsi"/>
                <w:sz w:val="22"/>
                <w:szCs w:val="22"/>
                <w:lang w:val="en-US"/>
              </w:rPr>
              <w:t>is developed</w:t>
            </w:r>
            <w:r w:rsidR="00E56C56">
              <w:rPr>
                <w:rFonts w:ascii="Gill Sans MT" w:hAnsi="Gill Sans MT" w:cstheme="minorHAnsi"/>
                <w:sz w:val="22"/>
                <w:szCs w:val="22"/>
                <w:lang w:val="en-US"/>
              </w:rPr>
              <w:t xml:space="preserve"> </w:t>
            </w:r>
            <w:r w:rsidR="00E56C56" w:rsidRPr="00BB37C0">
              <w:rPr>
                <w:rFonts w:ascii="Gill Sans MT" w:hAnsi="Gill Sans MT" w:cstheme="minorHAnsi"/>
                <w:sz w:val="22"/>
                <w:szCs w:val="22"/>
                <w:lang w:val="en-US"/>
              </w:rPr>
              <w:t>based on the CRSA findings</w:t>
            </w:r>
          </w:p>
          <w:p w14:paraId="11AA1CFE" w14:textId="7C45E56B" w:rsidR="001E0603" w:rsidRDefault="001E0603" w:rsidP="00DB3446">
            <w:pPr>
              <w:pStyle w:val="ListParagraph"/>
              <w:numPr>
                <w:ilvl w:val="0"/>
                <w:numId w:val="8"/>
              </w:numPr>
              <w:ind w:left="360"/>
              <w:jc w:val="both"/>
              <w:rPr>
                <w:rFonts w:ascii="Gill Sans MT" w:hAnsi="Gill Sans MT" w:cstheme="minorHAnsi"/>
                <w:sz w:val="22"/>
                <w:szCs w:val="22"/>
                <w:lang w:val="en-US"/>
              </w:rPr>
            </w:pPr>
            <w:r>
              <w:rPr>
                <w:rFonts w:ascii="Gill Sans MT" w:hAnsi="Gill Sans MT" w:cstheme="minorHAnsi"/>
                <w:sz w:val="22"/>
                <w:szCs w:val="22"/>
                <w:lang w:val="en-US"/>
              </w:rPr>
              <w:t xml:space="preserve">An in-depth situation analysis on “investment in children” is </w:t>
            </w:r>
            <w:r w:rsidR="00E56C56">
              <w:rPr>
                <w:rFonts w:ascii="Gill Sans MT" w:hAnsi="Gill Sans MT" w:cstheme="minorHAnsi"/>
                <w:sz w:val="22"/>
                <w:szCs w:val="22"/>
                <w:lang w:val="en-US"/>
              </w:rPr>
              <w:t xml:space="preserve">available </w:t>
            </w:r>
            <w:r>
              <w:rPr>
                <w:rFonts w:ascii="Gill Sans MT" w:hAnsi="Gill Sans MT" w:cstheme="minorHAnsi"/>
                <w:sz w:val="22"/>
                <w:szCs w:val="22"/>
                <w:lang w:val="en-US"/>
              </w:rPr>
              <w:t xml:space="preserve">to inform CRG </w:t>
            </w:r>
            <w:r w:rsidR="00E56C56">
              <w:rPr>
                <w:rFonts w:ascii="Gill Sans MT" w:hAnsi="Gill Sans MT" w:cstheme="minorHAnsi"/>
                <w:sz w:val="22"/>
                <w:szCs w:val="22"/>
                <w:lang w:val="en-US"/>
              </w:rPr>
              <w:t>planning of Save the Children in Seengal</w:t>
            </w:r>
            <w:r>
              <w:rPr>
                <w:rFonts w:ascii="Gill Sans MT" w:hAnsi="Gill Sans MT" w:cstheme="minorHAnsi"/>
                <w:sz w:val="22"/>
                <w:szCs w:val="22"/>
                <w:lang w:val="en-US"/>
              </w:rPr>
              <w:t xml:space="preserve">   </w:t>
            </w:r>
          </w:p>
          <w:p w14:paraId="5E5E2635" w14:textId="1D448D83" w:rsidR="001E0603" w:rsidRPr="00BB37C0" w:rsidRDefault="00DB3446" w:rsidP="00DB3446">
            <w:pPr>
              <w:pStyle w:val="ListParagraph"/>
              <w:numPr>
                <w:ilvl w:val="0"/>
                <w:numId w:val="8"/>
              </w:numPr>
              <w:ind w:left="360"/>
              <w:jc w:val="both"/>
              <w:rPr>
                <w:rFonts w:ascii="Gill Sans MT" w:hAnsi="Gill Sans MT" w:cstheme="minorHAnsi"/>
                <w:sz w:val="22"/>
                <w:szCs w:val="22"/>
                <w:lang w:val="en-US"/>
              </w:rPr>
            </w:pPr>
            <w:r>
              <w:rPr>
                <w:rFonts w:ascii="Gill Sans MT" w:hAnsi="Gill Sans MT" w:cstheme="minorHAnsi"/>
                <w:sz w:val="22"/>
                <w:szCs w:val="22"/>
                <w:lang w:val="en-US"/>
              </w:rPr>
              <w:t>C</w:t>
            </w:r>
            <w:r w:rsidR="001E0603" w:rsidRPr="00BB37C0">
              <w:rPr>
                <w:rFonts w:ascii="Gill Sans MT" w:hAnsi="Gill Sans MT" w:cstheme="minorHAnsi"/>
                <w:sz w:val="22"/>
                <w:szCs w:val="22"/>
              </w:rPr>
              <w:t xml:space="preserve">ivil society organisations </w:t>
            </w:r>
            <w:r>
              <w:rPr>
                <w:rFonts w:ascii="Gill Sans MT" w:hAnsi="Gill Sans MT" w:cstheme="minorHAnsi"/>
                <w:sz w:val="22"/>
                <w:szCs w:val="22"/>
              </w:rPr>
              <w:t xml:space="preserve">in West Africa </w:t>
            </w:r>
            <w:r w:rsidR="001E0603" w:rsidRPr="00BB37C0">
              <w:rPr>
                <w:rFonts w:ascii="Gill Sans MT" w:hAnsi="Gill Sans MT" w:cstheme="minorHAnsi"/>
                <w:sz w:val="22"/>
                <w:szCs w:val="22"/>
              </w:rPr>
              <w:t>have strengthened their knowledge and skills to engage with the ACERWC and other bodies of the African Union.</w:t>
            </w:r>
          </w:p>
          <w:p w14:paraId="7FE74F47" w14:textId="207F3102" w:rsidR="001E0603" w:rsidRPr="00BB37C0" w:rsidRDefault="00DB3446" w:rsidP="00484DA4">
            <w:pPr>
              <w:pStyle w:val="ListParagraph"/>
              <w:numPr>
                <w:ilvl w:val="0"/>
                <w:numId w:val="8"/>
              </w:numPr>
              <w:ind w:left="360"/>
              <w:jc w:val="both"/>
              <w:rPr>
                <w:rFonts w:ascii="Gill Sans MT" w:hAnsi="Gill Sans MT" w:cstheme="minorHAnsi"/>
                <w:sz w:val="22"/>
                <w:szCs w:val="22"/>
                <w:lang w:val="en-US"/>
              </w:rPr>
            </w:pPr>
            <w:r>
              <w:rPr>
                <w:rFonts w:ascii="Gill Sans MT" w:hAnsi="Gill Sans MT" w:cstheme="minorHAnsi"/>
                <w:sz w:val="22"/>
                <w:szCs w:val="22"/>
              </w:rPr>
              <w:t>7</w:t>
            </w:r>
            <w:r w:rsidR="001E0603" w:rsidRPr="00BB37C0">
              <w:rPr>
                <w:rFonts w:ascii="Gill Sans MT" w:hAnsi="Gill Sans MT" w:cstheme="minorHAnsi"/>
                <w:sz w:val="22"/>
                <w:szCs w:val="22"/>
              </w:rPr>
              <w:t xml:space="preserve"> partners have </w:t>
            </w:r>
            <w:r w:rsidR="00E56C56">
              <w:rPr>
                <w:rFonts w:ascii="Gill Sans MT" w:hAnsi="Gill Sans MT" w:cstheme="minorHAnsi"/>
                <w:sz w:val="22"/>
                <w:szCs w:val="22"/>
              </w:rPr>
              <w:t xml:space="preserve">further </w:t>
            </w:r>
            <w:r w:rsidR="001E0603" w:rsidRPr="00BB37C0">
              <w:rPr>
                <w:rFonts w:ascii="Gill Sans MT" w:hAnsi="Gill Sans MT" w:cstheme="minorHAnsi"/>
                <w:sz w:val="22"/>
                <w:szCs w:val="22"/>
              </w:rPr>
              <w:t xml:space="preserve">integrated </w:t>
            </w:r>
            <w:r w:rsidR="00484DA4" w:rsidRPr="00BB37C0">
              <w:rPr>
                <w:rFonts w:ascii="Gill Sans MT" w:hAnsi="Gill Sans MT" w:cstheme="minorHAnsi"/>
                <w:sz w:val="22"/>
                <w:szCs w:val="22"/>
              </w:rPr>
              <w:t>Save the Children</w:t>
            </w:r>
            <w:r w:rsidR="001E0603" w:rsidRPr="00BB37C0">
              <w:rPr>
                <w:rFonts w:ascii="Gill Sans MT" w:hAnsi="Gill Sans MT" w:cstheme="minorHAnsi"/>
                <w:sz w:val="22"/>
                <w:szCs w:val="22"/>
              </w:rPr>
              <w:t xml:space="preserve"> values and standards in their work for greater impact.</w:t>
            </w:r>
          </w:p>
        </w:tc>
      </w:tr>
    </w:tbl>
    <w:p w14:paraId="06ECFDA3" w14:textId="77777777" w:rsidR="00D06E41" w:rsidRDefault="00D06E41" w:rsidP="002B209E">
      <w:pPr>
        <w:jc w:val="both"/>
        <w:rPr>
          <w:rFonts w:ascii="Gill Sans MT" w:hAnsi="Gill Sans MT" w:cstheme="minorHAnsi"/>
          <w:b/>
          <w:u w:val="single"/>
        </w:rPr>
      </w:pPr>
    </w:p>
    <w:p w14:paraId="4CCB153B" w14:textId="77777777" w:rsidR="00B16175" w:rsidRDefault="00B16175" w:rsidP="002B209E">
      <w:pPr>
        <w:jc w:val="both"/>
        <w:rPr>
          <w:rFonts w:ascii="Gill Sans MT" w:hAnsi="Gill Sans MT" w:cstheme="minorHAnsi"/>
          <w:b/>
          <w:u w:val="single"/>
        </w:rPr>
      </w:pPr>
    </w:p>
    <w:p w14:paraId="25FA490F" w14:textId="77777777" w:rsidR="00A53545" w:rsidRPr="00A62C3C" w:rsidRDefault="008661E5" w:rsidP="00A53545">
      <w:pPr>
        <w:rPr>
          <w:rFonts w:ascii="Gill Sans MT" w:hAnsi="Gill Sans MT"/>
          <w:b/>
        </w:rPr>
      </w:pPr>
      <w:r w:rsidRPr="00855C38">
        <w:rPr>
          <w:rFonts w:ascii="Gill Sans MT" w:hAnsi="Gill Sans MT"/>
          <w:b/>
        </w:rPr>
        <w:t>Education</w:t>
      </w:r>
      <w:r w:rsidR="00A53545" w:rsidRPr="00855C38">
        <w:rPr>
          <w:rFonts w:ascii="Gill Sans MT" w:hAnsi="Gill Sans MT"/>
          <w:b/>
        </w:rPr>
        <w:t xml:space="preserve"> – </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5346"/>
      </w:tblGrid>
      <w:tr w:rsidR="00D8614A" w:rsidRPr="006D30D0" w14:paraId="4D90A9C7" w14:textId="77777777" w:rsidTr="00EB317D">
        <w:tc>
          <w:tcPr>
            <w:tcW w:w="1418" w:type="dxa"/>
          </w:tcPr>
          <w:p w14:paraId="7380F769" w14:textId="77777777" w:rsidR="00D8614A" w:rsidRPr="00D06E41" w:rsidRDefault="00D8614A" w:rsidP="00EB317D">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2977" w:type="dxa"/>
          </w:tcPr>
          <w:p w14:paraId="35A05DCC" w14:textId="6C2505B9" w:rsidR="00D8614A" w:rsidRPr="00D06E41" w:rsidRDefault="00D8614A" w:rsidP="00D8614A">
            <w:pPr>
              <w:jc w:val="both"/>
              <w:rPr>
                <w:rFonts w:ascii="Gill Sans MT" w:hAnsi="Gill Sans MT" w:cstheme="minorHAnsi"/>
                <w:b/>
                <w:sz w:val="22"/>
                <w:szCs w:val="22"/>
              </w:rPr>
            </w:pPr>
            <w:r w:rsidRPr="00D06E41">
              <w:rPr>
                <w:rFonts w:ascii="Gill Sans MT" w:hAnsi="Gill Sans MT" w:cstheme="minorHAnsi"/>
                <w:b/>
                <w:sz w:val="22"/>
                <w:szCs w:val="22"/>
              </w:rPr>
              <w:t>Planned objective</w:t>
            </w:r>
            <w:r>
              <w:rPr>
                <w:rFonts w:ascii="Gill Sans MT" w:hAnsi="Gill Sans MT" w:cstheme="minorHAnsi"/>
                <w:b/>
                <w:sz w:val="22"/>
                <w:szCs w:val="22"/>
              </w:rPr>
              <w:t xml:space="preserve"> </w:t>
            </w:r>
          </w:p>
        </w:tc>
        <w:tc>
          <w:tcPr>
            <w:tcW w:w="5346" w:type="dxa"/>
          </w:tcPr>
          <w:p w14:paraId="643B2F41" w14:textId="77777777" w:rsidR="00D8614A" w:rsidRPr="00D06E41" w:rsidRDefault="00D8614A" w:rsidP="00EB317D">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D8614A" w:rsidRPr="006D30D0" w14:paraId="2D1D9940" w14:textId="77777777" w:rsidTr="00EB317D">
        <w:trPr>
          <w:trHeight w:val="425"/>
        </w:trPr>
        <w:tc>
          <w:tcPr>
            <w:tcW w:w="1418" w:type="dxa"/>
          </w:tcPr>
          <w:p w14:paraId="41CE16FA" w14:textId="77777777" w:rsidR="00D8614A" w:rsidRPr="006D30D0" w:rsidRDefault="00D8614A" w:rsidP="00EB317D">
            <w:pPr>
              <w:jc w:val="both"/>
              <w:rPr>
                <w:rFonts w:ascii="Gill Sans MT" w:hAnsi="Gill Sans MT" w:cstheme="minorHAnsi"/>
              </w:rPr>
            </w:pPr>
            <w:r w:rsidRPr="0023452E">
              <w:rPr>
                <w:rFonts w:ascii="Gill Sans MT" w:hAnsi="Gill Sans MT" w:cstheme="minorHAnsi"/>
                <w:b/>
                <w:sz w:val="22"/>
                <w:szCs w:val="22"/>
              </w:rPr>
              <w:t>Basic Education</w:t>
            </w:r>
            <w:r>
              <w:rPr>
                <w:rFonts w:ascii="Gill Sans MT" w:hAnsi="Gill Sans MT" w:cstheme="minorHAnsi"/>
                <w:b/>
                <w:sz w:val="22"/>
                <w:szCs w:val="22"/>
              </w:rPr>
              <w:t xml:space="preserve"> </w:t>
            </w:r>
            <w:r w:rsidRPr="005E477E">
              <w:rPr>
                <w:rFonts w:ascii="Gill Sans MT" w:hAnsi="Gill Sans MT" w:cstheme="minorHAnsi"/>
                <w:sz w:val="22"/>
                <w:szCs w:val="22"/>
              </w:rPr>
              <w:t>(01)</w:t>
            </w:r>
          </w:p>
        </w:tc>
        <w:tc>
          <w:tcPr>
            <w:tcW w:w="2977" w:type="dxa"/>
          </w:tcPr>
          <w:p w14:paraId="1A544CF0" w14:textId="77777777" w:rsidR="00D8614A" w:rsidRPr="006D30D0" w:rsidRDefault="00D8614A" w:rsidP="00EB317D">
            <w:pPr>
              <w:jc w:val="both"/>
              <w:rPr>
                <w:rFonts w:ascii="Gill Sans MT" w:hAnsi="Gill Sans MT" w:cstheme="minorHAnsi"/>
                <w:i/>
              </w:rPr>
            </w:pPr>
            <w:r w:rsidRPr="0023452E">
              <w:rPr>
                <w:rFonts w:ascii="Gill Sans MT" w:hAnsi="Gill Sans MT" w:cstheme="minorHAnsi"/>
                <w:sz w:val="22"/>
                <w:szCs w:val="22"/>
              </w:rPr>
              <w:t>Save the Children is positioned to advocate for and implement programming designed to increase access to and learning outcomes within basic education.</w:t>
            </w:r>
          </w:p>
        </w:tc>
        <w:tc>
          <w:tcPr>
            <w:tcW w:w="5346" w:type="dxa"/>
          </w:tcPr>
          <w:p w14:paraId="2F185E0B" w14:textId="77777777" w:rsidR="00D8614A" w:rsidRPr="009429E4" w:rsidRDefault="00D8614A" w:rsidP="00D8614A">
            <w:pPr>
              <w:pStyle w:val="ListParagraph"/>
              <w:numPr>
                <w:ilvl w:val="0"/>
                <w:numId w:val="9"/>
              </w:numPr>
              <w:jc w:val="both"/>
              <w:rPr>
                <w:rFonts w:ascii="Gill Sans MT" w:hAnsi="Gill Sans MT" w:cstheme="minorHAnsi"/>
                <w:sz w:val="22"/>
                <w:szCs w:val="22"/>
              </w:rPr>
            </w:pPr>
            <w:r w:rsidRPr="009429E4">
              <w:rPr>
                <w:rFonts w:ascii="Gill Sans MT" w:hAnsi="Gill Sans MT" w:cstheme="minorHAnsi"/>
                <w:sz w:val="22"/>
                <w:szCs w:val="22"/>
              </w:rPr>
              <w:t>Save the Children has conducted at least one internal workshop on Out of School Children and children from coranic schools without formal education, as well as incorporating learning outcomes into programming.</w:t>
            </w:r>
          </w:p>
          <w:p w14:paraId="2CB6983D" w14:textId="510331F7" w:rsidR="00D8614A" w:rsidRPr="009429E4" w:rsidRDefault="00D8614A" w:rsidP="00D8614A">
            <w:pPr>
              <w:pStyle w:val="ListParagraph"/>
              <w:numPr>
                <w:ilvl w:val="0"/>
                <w:numId w:val="9"/>
              </w:numPr>
              <w:jc w:val="both"/>
              <w:rPr>
                <w:rFonts w:ascii="Gill Sans MT" w:hAnsi="Gill Sans MT" w:cstheme="minorHAnsi"/>
                <w:sz w:val="22"/>
                <w:szCs w:val="22"/>
              </w:rPr>
            </w:pPr>
            <w:r w:rsidRPr="009429E4">
              <w:rPr>
                <w:rFonts w:ascii="Gill Sans MT" w:hAnsi="Gill Sans MT" w:cstheme="minorHAnsi"/>
                <w:sz w:val="22"/>
                <w:szCs w:val="22"/>
              </w:rPr>
              <w:t xml:space="preserve">4600 children from selected formal schools and coranic schools benefit </w:t>
            </w:r>
            <w:r w:rsidR="00E56C56" w:rsidRPr="009429E4">
              <w:rPr>
                <w:rFonts w:ascii="Gill Sans MT" w:hAnsi="Gill Sans MT" w:cstheme="minorHAnsi"/>
                <w:sz w:val="22"/>
                <w:szCs w:val="22"/>
              </w:rPr>
              <w:t>from</w:t>
            </w:r>
            <w:r w:rsidRPr="009429E4">
              <w:rPr>
                <w:rFonts w:ascii="Gill Sans MT" w:hAnsi="Gill Sans MT" w:cstheme="minorHAnsi"/>
                <w:sz w:val="22"/>
                <w:szCs w:val="22"/>
              </w:rPr>
              <w:t xml:space="preserve"> recreational </w:t>
            </w:r>
            <w:r w:rsidR="00E56C56" w:rsidRPr="009429E4">
              <w:rPr>
                <w:rFonts w:ascii="Gill Sans MT" w:hAnsi="Gill Sans MT" w:cstheme="minorHAnsi"/>
                <w:sz w:val="22"/>
                <w:szCs w:val="22"/>
              </w:rPr>
              <w:t xml:space="preserve">and alternative education </w:t>
            </w:r>
            <w:r w:rsidRPr="009429E4">
              <w:rPr>
                <w:rFonts w:ascii="Gill Sans MT" w:hAnsi="Gill Sans MT" w:cstheme="minorHAnsi"/>
                <w:sz w:val="22"/>
                <w:szCs w:val="22"/>
              </w:rPr>
              <w:t xml:space="preserve">activities to increase the integration of coranic schools students into the formal school system and the level of reading, writing and math skills. </w:t>
            </w:r>
          </w:p>
          <w:p w14:paraId="05DAE09E" w14:textId="77777777" w:rsidR="00D8614A" w:rsidRPr="009429E4" w:rsidRDefault="00D8614A" w:rsidP="00D8614A">
            <w:pPr>
              <w:pStyle w:val="ListParagraph"/>
              <w:numPr>
                <w:ilvl w:val="0"/>
                <w:numId w:val="9"/>
              </w:numPr>
              <w:jc w:val="both"/>
              <w:rPr>
                <w:rFonts w:ascii="Gill Sans MT" w:hAnsi="Gill Sans MT" w:cstheme="minorHAnsi"/>
                <w:sz w:val="22"/>
                <w:szCs w:val="22"/>
              </w:rPr>
            </w:pPr>
            <w:r w:rsidRPr="009429E4">
              <w:rPr>
                <w:rFonts w:ascii="Gill Sans MT" w:hAnsi="Gill Sans MT" w:cstheme="minorHAnsi"/>
                <w:sz w:val="22"/>
                <w:szCs w:val="22"/>
              </w:rPr>
              <w:t>Save the Children has engaged in basic education fora, including the Education Sector Working group, on a regular basis</w:t>
            </w:r>
          </w:p>
          <w:p w14:paraId="2E3B1EE9" w14:textId="694219E2" w:rsidR="00D8614A" w:rsidRPr="009429E4" w:rsidRDefault="00D8614A" w:rsidP="00D8614A">
            <w:pPr>
              <w:pStyle w:val="ListParagraph"/>
              <w:numPr>
                <w:ilvl w:val="0"/>
                <w:numId w:val="9"/>
              </w:numPr>
              <w:jc w:val="both"/>
              <w:rPr>
                <w:rFonts w:ascii="Gill Sans MT" w:hAnsi="Gill Sans MT" w:cstheme="minorHAnsi"/>
                <w:sz w:val="22"/>
                <w:szCs w:val="22"/>
              </w:rPr>
            </w:pPr>
            <w:r w:rsidRPr="009429E4">
              <w:rPr>
                <w:rFonts w:ascii="Gill Sans MT" w:hAnsi="Gill Sans MT" w:cstheme="minorHAnsi"/>
                <w:sz w:val="22"/>
                <w:szCs w:val="22"/>
              </w:rPr>
              <w:t>The quality of reading and mathematics learning is improved in 5 selected formal schools and 20 coranic schools in the suburb of Dakar (Senegal) through teachers training workshops, provision of instructional material</w:t>
            </w:r>
            <w:r w:rsidR="009429E4" w:rsidRPr="009429E4">
              <w:rPr>
                <w:rFonts w:ascii="Gill Sans MT" w:hAnsi="Gill Sans MT" w:cstheme="minorHAnsi"/>
                <w:sz w:val="22"/>
                <w:szCs w:val="22"/>
              </w:rPr>
              <w:t xml:space="preserve"> (</w:t>
            </w:r>
            <w:r w:rsidR="009429E4">
              <w:rPr>
                <w:rFonts w:ascii="Gill Sans MT" w:hAnsi="Gill Sans MT" w:cstheme="minorHAnsi"/>
                <w:sz w:val="22"/>
                <w:szCs w:val="22"/>
              </w:rPr>
              <w:t xml:space="preserve">pending </w:t>
            </w:r>
            <w:r w:rsidR="009429E4" w:rsidRPr="009429E4">
              <w:rPr>
                <w:rFonts w:ascii="Gill Sans MT" w:hAnsi="Gill Sans MT" w:cstheme="minorHAnsi"/>
                <w:sz w:val="22"/>
                <w:szCs w:val="22"/>
              </w:rPr>
              <w:t>likely funding)</w:t>
            </w:r>
          </w:p>
        </w:tc>
      </w:tr>
      <w:tr w:rsidR="00D8614A" w:rsidRPr="006D30D0" w14:paraId="7C04CAD4" w14:textId="77777777" w:rsidTr="00EB317D">
        <w:trPr>
          <w:trHeight w:val="559"/>
        </w:trPr>
        <w:tc>
          <w:tcPr>
            <w:tcW w:w="1418" w:type="dxa"/>
          </w:tcPr>
          <w:p w14:paraId="638D0676" w14:textId="77777777" w:rsidR="00D8614A" w:rsidRPr="00740982" w:rsidRDefault="00D8614A" w:rsidP="00EB317D">
            <w:pPr>
              <w:jc w:val="both"/>
              <w:rPr>
                <w:rFonts w:ascii="Gill Sans MT" w:hAnsi="Gill Sans MT" w:cstheme="minorHAnsi"/>
                <w:lang w:val="fr-FR"/>
              </w:rPr>
            </w:pPr>
            <w:r w:rsidRPr="0023452E">
              <w:rPr>
                <w:rFonts w:ascii="Gill Sans MT" w:hAnsi="Gill Sans MT" w:cstheme="minorHAnsi"/>
                <w:b/>
                <w:sz w:val="22"/>
                <w:szCs w:val="22"/>
                <w:lang w:val="fr-SN"/>
              </w:rPr>
              <w:t>Adolescent non-formal education /  initiatives</w:t>
            </w:r>
            <w:r>
              <w:rPr>
                <w:rFonts w:ascii="Gill Sans MT" w:hAnsi="Gill Sans MT" w:cstheme="minorHAnsi"/>
                <w:b/>
                <w:sz w:val="22"/>
                <w:szCs w:val="22"/>
                <w:lang w:val="fr-SN"/>
              </w:rPr>
              <w:t xml:space="preserve"> </w:t>
            </w:r>
            <w:r w:rsidRPr="005E477E">
              <w:rPr>
                <w:rFonts w:ascii="Gill Sans MT" w:hAnsi="Gill Sans MT" w:cstheme="minorHAnsi"/>
                <w:sz w:val="22"/>
                <w:szCs w:val="22"/>
                <w:lang w:val="fr-SN"/>
              </w:rPr>
              <w:t>(03</w:t>
            </w:r>
            <w:r w:rsidRPr="00DD67F5">
              <w:rPr>
                <w:rFonts w:ascii="Gill Sans MT" w:hAnsi="Gill Sans MT" w:cstheme="minorHAnsi"/>
                <w:sz w:val="22"/>
                <w:szCs w:val="22"/>
                <w:lang w:val="fr-SN"/>
              </w:rPr>
              <w:t>)</w:t>
            </w:r>
          </w:p>
        </w:tc>
        <w:tc>
          <w:tcPr>
            <w:tcW w:w="2977" w:type="dxa"/>
          </w:tcPr>
          <w:p w14:paraId="343DD162" w14:textId="77777777" w:rsidR="00D8614A" w:rsidRPr="006D30D0" w:rsidRDefault="00D8614A" w:rsidP="00EB317D">
            <w:pPr>
              <w:jc w:val="both"/>
              <w:rPr>
                <w:rFonts w:ascii="Gill Sans MT" w:hAnsi="Gill Sans MT" w:cstheme="minorHAnsi"/>
              </w:rPr>
            </w:pPr>
            <w:r w:rsidRPr="0023452E">
              <w:rPr>
                <w:rFonts w:ascii="Gill Sans MT" w:hAnsi="Gill Sans MT" w:cstheme="minorHAnsi"/>
                <w:sz w:val="22"/>
                <w:szCs w:val="22"/>
              </w:rPr>
              <w:t xml:space="preserve">Save the Children is positioned to advocate for and implement programming designed to increase access to high quality non-formal education programmes for adolescent </w:t>
            </w:r>
            <w:r w:rsidRPr="0023452E">
              <w:rPr>
                <w:rFonts w:ascii="Gill Sans MT" w:hAnsi="Gill Sans MT" w:cstheme="minorHAnsi"/>
                <w:sz w:val="22"/>
                <w:szCs w:val="22"/>
              </w:rPr>
              <w:lastRenderedPageBreak/>
              <w:t>boys and girls in rural and urban settings.</w:t>
            </w:r>
          </w:p>
        </w:tc>
        <w:tc>
          <w:tcPr>
            <w:tcW w:w="5346" w:type="dxa"/>
          </w:tcPr>
          <w:p w14:paraId="42966163" w14:textId="77777777" w:rsidR="00D8614A" w:rsidRPr="009429E4" w:rsidRDefault="00D8614A" w:rsidP="00D8614A">
            <w:pPr>
              <w:pStyle w:val="ListParagraph"/>
              <w:numPr>
                <w:ilvl w:val="0"/>
                <w:numId w:val="10"/>
              </w:numPr>
              <w:jc w:val="both"/>
              <w:rPr>
                <w:rFonts w:ascii="Gill Sans MT" w:hAnsi="Gill Sans MT" w:cstheme="minorHAnsi"/>
                <w:sz w:val="22"/>
                <w:szCs w:val="22"/>
              </w:rPr>
            </w:pPr>
            <w:r w:rsidRPr="009429E4">
              <w:rPr>
                <w:rFonts w:ascii="Gill Sans MT" w:hAnsi="Gill Sans MT" w:cstheme="minorHAnsi"/>
                <w:sz w:val="22"/>
                <w:szCs w:val="22"/>
              </w:rPr>
              <w:lastRenderedPageBreak/>
              <w:t xml:space="preserve">Save the Children has conducted at least one workshop with potential partners on non-formal education programming for adolescents </w:t>
            </w:r>
          </w:p>
          <w:p w14:paraId="3B6DBD52" w14:textId="77777777" w:rsidR="00D8614A" w:rsidRPr="009429E4" w:rsidRDefault="00D8614A" w:rsidP="00D8614A">
            <w:pPr>
              <w:pStyle w:val="ListParagraph"/>
              <w:numPr>
                <w:ilvl w:val="0"/>
                <w:numId w:val="10"/>
              </w:numPr>
              <w:jc w:val="both"/>
              <w:rPr>
                <w:rFonts w:ascii="Gill Sans MT" w:hAnsi="Gill Sans MT" w:cstheme="minorHAnsi"/>
                <w:sz w:val="22"/>
                <w:szCs w:val="22"/>
              </w:rPr>
            </w:pPr>
            <w:r w:rsidRPr="009429E4">
              <w:rPr>
                <w:rFonts w:ascii="Gill Sans MT" w:hAnsi="Gill Sans MT" w:cstheme="minorHAnsi"/>
                <w:sz w:val="22"/>
                <w:szCs w:val="22"/>
              </w:rPr>
              <w:t>Save the Children has engaged with other actors in adolescent education and identified partners for programme implementation.</w:t>
            </w:r>
          </w:p>
        </w:tc>
      </w:tr>
      <w:tr w:rsidR="00D8614A" w:rsidRPr="006D30D0" w14:paraId="4A2442D7" w14:textId="77777777" w:rsidTr="00EB317D">
        <w:trPr>
          <w:trHeight w:val="553"/>
        </w:trPr>
        <w:tc>
          <w:tcPr>
            <w:tcW w:w="1418" w:type="dxa"/>
          </w:tcPr>
          <w:p w14:paraId="6783FCB4" w14:textId="77777777" w:rsidR="00D8614A" w:rsidRPr="006D30D0" w:rsidRDefault="00D8614A" w:rsidP="00EB317D">
            <w:pPr>
              <w:jc w:val="both"/>
              <w:rPr>
                <w:rFonts w:ascii="Gill Sans MT" w:hAnsi="Gill Sans MT" w:cstheme="minorHAnsi"/>
              </w:rPr>
            </w:pPr>
            <w:r w:rsidRPr="0023452E">
              <w:rPr>
                <w:rFonts w:ascii="Gill Sans MT" w:hAnsi="Gill Sans MT" w:cstheme="minorHAnsi"/>
                <w:b/>
                <w:sz w:val="22"/>
                <w:szCs w:val="22"/>
              </w:rPr>
              <w:lastRenderedPageBreak/>
              <w:t>Vocational education</w:t>
            </w:r>
            <w:r>
              <w:rPr>
                <w:rFonts w:ascii="Gill Sans MT" w:hAnsi="Gill Sans MT" w:cstheme="minorHAnsi"/>
                <w:b/>
                <w:sz w:val="22"/>
                <w:szCs w:val="22"/>
              </w:rPr>
              <w:t xml:space="preserve"> </w:t>
            </w:r>
            <w:r w:rsidRPr="005E477E">
              <w:rPr>
                <w:rFonts w:ascii="Gill Sans MT" w:hAnsi="Gill Sans MT" w:cstheme="minorHAnsi"/>
                <w:sz w:val="22"/>
                <w:szCs w:val="22"/>
              </w:rPr>
              <w:t>(06)</w:t>
            </w:r>
          </w:p>
        </w:tc>
        <w:tc>
          <w:tcPr>
            <w:tcW w:w="2977" w:type="dxa"/>
          </w:tcPr>
          <w:p w14:paraId="4D827F00" w14:textId="77777777" w:rsidR="00D8614A" w:rsidRPr="006D30D0" w:rsidRDefault="00D8614A" w:rsidP="00EB317D">
            <w:pPr>
              <w:jc w:val="both"/>
              <w:rPr>
                <w:rFonts w:ascii="Gill Sans MT" w:hAnsi="Gill Sans MT" w:cstheme="minorHAnsi"/>
              </w:rPr>
            </w:pPr>
            <w:r w:rsidRPr="0023452E">
              <w:rPr>
                <w:rFonts w:ascii="Gill Sans MT" w:hAnsi="Gill Sans MT" w:cstheme="minorHAnsi"/>
                <w:sz w:val="22"/>
                <w:szCs w:val="22"/>
              </w:rPr>
              <w:t>Save the Children is position</w:t>
            </w:r>
            <w:r>
              <w:rPr>
                <w:rFonts w:ascii="Gill Sans MT" w:hAnsi="Gill Sans MT" w:cstheme="minorHAnsi"/>
                <w:sz w:val="22"/>
                <w:szCs w:val="22"/>
              </w:rPr>
              <w:t xml:space="preserve">ed to advocate for and </w:t>
            </w:r>
            <w:r w:rsidRPr="0023452E">
              <w:rPr>
                <w:rFonts w:ascii="Gill Sans MT" w:hAnsi="Gill Sans MT" w:cstheme="minorHAnsi"/>
                <w:sz w:val="22"/>
                <w:szCs w:val="22"/>
              </w:rPr>
              <w:t>implement programmes designed to increase access to high quality vocational training for boys and girls in urban contexts.</w:t>
            </w:r>
          </w:p>
        </w:tc>
        <w:tc>
          <w:tcPr>
            <w:tcW w:w="5346" w:type="dxa"/>
          </w:tcPr>
          <w:p w14:paraId="224EF546" w14:textId="77777777" w:rsidR="00D8614A" w:rsidRPr="00E53449" w:rsidRDefault="00D8614A" w:rsidP="00D8614A">
            <w:pPr>
              <w:pStyle w:val="ListParagraph"/>
              <w:numPr>
                <w:ilvl w:val="0"/>
                <w:numId w:val="11"/>
              </w:numPr>
              <w:jc w:val="both"/>
              <w:rPr>
                <w:rFonts w:ascii="Gill Sans MT" w:hAnsi="Gill Sans MT" w:cstheme="minorHAnsi"/>
                <w:b/>
              </w:rPr>
            </w:pPr>
            <w:r w:rsidRPr="00E53449">
              <w:rPr>
                <w:rFonts w:ascii="Gill Sans MT" w:hAnsi="Gill Sans MT" w:cstheme="minorHAnsi"/>
                <w:sz w:val="22"/>
                <w:szCs w:val="22"/>
              </w:rPr>
              <w:t>Save the Children in Senegal has conducted an in-depth analysis of existing vocational training opportunities for adolescent boys and girls in targeted urban communities, as well as substantive market analysis</w:t>
            </w:r>
          </w:p>
        </w:tc>
      </w:tr>
    </w:tbl>
    <w:p w14:paraId="01C5F4A4" w14:textId="77777777" w:rsidR="009E42FE" w:rsidRDefault="009E42FE" w:rsidP="00855C38">
      <w:pPr>
        <w:rPr>
          <w:rFonts w:ascii="Gill Sans MT" w:hAnsi="Gill Sans MT"/>
          <w:b/>
        </w:rPr>
      </w:pPr>
    </w:p>
    <w:p w14:paraId="15DF67D3" w14:textId="77777777" w:rsidR="009E42FE" w:rsidRDefault="009E42FE" w:rsidP="00855C38">
      <w:pPr>
        <w:rPr>
          <w:rFonts w:ascii="Gill Sans MT" w:hAnsi="Gill Sans MT"/>
          <w:b/>
        </w:rPr>
      </w:pPr>
    </w:p>
    <w:p w14:paraId="2C45B808" w14:textId="2BD14CE4" w:rsidR="00484DA4" w:rsidRPr="002734FC" w:rsidRDefault="00B16175" w:rsidP="00855C38">
      <w:pPr>
        <w:rPr>
          <w:rFonts w:ascii="Gill Sans MT" w:hAnsi="Gill Sans MT"/>
        </w:rPr>
      </w:pPr>
      <w:r>
        <w:rPr>
          <w:rFonts w:ascii="Gill Sans MT" w:hAnsi="Gill Sans MT"/>
          <w:b/>
        </w:rPr>
        <w:t xml:space="preserve">Health </w:t>
      </w:r>
      <w:r w:rsidR="00855C38" w:rsidRPr="00855C38">
        <w:rPr>
          <w:rFonts w:ascii="Gill Sans MT" w:hAnsi="Gill Sans MT"/>
          <w:b/>
        </w:rPr>
        <w:t>–</w:t>
      </w:r>
    </w:p>
    <w:tbl>
      <w:tblPr>
        <w:tblW w:w="9639" w:type="dxa"/>
        <w:tblInd w:w="132" w:type="dxa"/>
        <w:tblCellMar>
          <w:left w:w="0" w:type="dxa"/>
          <w:right w:w="0" w:type="dxa"/>
        </w:tblCellMar>
        <w:tblLook w:val="04A0" w:firstRow="1" w:lastRow="0" w:firstColumn="1" w:lastColumn="0" w:noHBand="0" w:noVBand="1"/>
      </w:tblPr>
      <w:tblGrid>
        <w:gridCol w:w="1594"/>
        <w:gridCol w:w="2800"/>
        <w:gridCol w:w="5245"/>
      </w:tblGrid>
      <w:tr w:rsidR="00484DA4" w14:paraId="7822F286" w14:textId="77777777" w:rsidTr="00484DA4">
        <w:tc>
          <w:tcPr>
            <w:tcW w:w="1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B963E0" w14:textId="77777777" w:rsidR="00484DA4" w:rsidRDefault="00484DA4" w:rsidP="00EB317D">
            <w:pPr>
              <w:jc w:val="both"/>
              <w:rPr>
                <w:rFonts w:ascii="Gill Sans MT" w:hAnsi="Gill Sans MT"/>
                <w:b/>
                <w:bCs/>
              </w:rPr>
            </w:pPr>
            <w:r>
              <w:rPr>
                <w:rFonts w:ascii="Gill Sans MT" w:hAnsi="Gill Sans MT"/>
                <w:b/>
                <w:bCs/>
              </w:rPr>
              <w:t>Subtheme</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39472A" w14:textId="77777777" w:rsidR="00484DA4" w:rsidRDefault="00484DA4" w:rsidP="00EB317D">
            <w:pPr>
              <w:jc w:val="both"/>
              <w:rPr>
                <w:rFonts w:ascii="Gill Sans MT" w:hAnsi="Gill Sans MT"/>
                <w:b/>
                <w:bCs/>
              </w:rPr>
            </w:pPr>
            <w:r>
              <w:rPr>
                <w:rFonts w:ascii="Gill Sans MT" w:hAnsi="Gill Sans MT"/>
                <w:b/>
                <w:bCs/>
              </w:rPr>
              <w:t xml:space="preserve">Planned objective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BF856" w14:textId="77777777" w:rsidR="00484DA4" w:rsidRDefault="00484DA4" w:rsidP="00EB317D">
            <w:pPr>
              <w:jc w:val="both"/>
              <w:rPr>
                <w:rFonts w:ascii="Gill Sans MT" w:hAnsi="Gill Sans MT"/>
                <w:b/>
                <w:bCs/>
              </w:rPr>
            </w:pPr>
            <w:r>
              <w:rPr>
                <w:rFonts w:ascii="Gill Sans MT" w:hAnsi="Gill Sans MT"/>
                <w:b/>
                <w:bCs/>
              </w:rPr>
              <w:t>Expected results for next year 2015</w:t>
            </w:r>
          </w:p>
        </w:tc>
      </w:tr>
      <w:tr w:rsidR="00484DA4" w14:paraId="210C0BA6" w14:textId="77777777" w:rsidTr="00484DA4">
        <w:trPr>
          <w:trHeight w:val="439"/>
        </w:trPr>
        <w:tc>
          <w:tcPr>
            <w:tcW w:w="1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F0579" w14:textId="77777777" w:rsidR="00484DA4" w:rsidRDefault="00484DA4" w:rsidP="00EB317D">
            <w:pPr>
              <w:jc w:val="both"/>
              <w:rPr>
                <w:rFonts w:ascii="Gill Sans MT" w:hAnsi="Gill Sans MT"/>
                <w:b/>
                <w:bCs/>
              </w:rPr>
            </w:pPr>
            <w:r>
              <w:rPr>
                <w:rFonts w:ascii="Gill Sans MT" w:hAnsi="Gill Sans MT"/>
                <w:b/>
                <w:bCs/>
              </w:rPr>
              <w:t>Maternal and newborn health and Child health</w:t>
            </w:r>
          </w:p>
          <w:p w14:paraId="0E41EA79" w14:textId="77777777" w:rsidR="00484DA4" w:rsidRDefault="00484DA4" w:rsidP="00EB317D">
            <w:pPr>
              <w:jc w:val="both"/>
              <w:rPr>
                <w:rFonts w:ascii="Gill Sans MT" w:hAnsi="Gill Sans MT"/>
              </w:rPr>
            </w:pPr>
            <w:r>
              <w:rPr>
                <w:rFonts w:ascii="Gill Sans MT" w:hAnsi="Gill Sans MT"/>
              </w:rPr>
              <w:t xml:space="preserve">(08 and 09)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11CCCCA5" w14:textId="77777777" w:rsidR="00484DA4" w:rsidRDefault="00484DA4" w:rsidP="00EB317D">
            <w:pPr>
              <w:jc w:val="both"/>
              <w:rPr>
                <w:rFonts w:ascii="Gill Sans MT" w:hAnsi="Gill Sans MT"/>
              </w:rPr>
            </w:pPr>
            <w:r>
              <w:rPr>
                <w:rFonts w:ascii="Gill Sans MT" w:hAnsi="Gill Sans MT"/>
              </w:rPr>
              <w:t>Improve quality and access to community and government primary health care, reproductive and maternal child services of 60,000 children less than five years and 89,269 women in target regions.</w:t>
            </w:r>
          </w:p>
          <w:p w14:paraId="78D3A19E" w14:textId="77777777" w:rsidR="00484DA4" w:rsidRDefault="00484DA4" w:rsidP="00EB317D">
            <w:pPr>
              <w:jc w:val="both"/>
              <w:rPr>
                <w:rFonts w:ascii="Gill Sans MT" w:hAnsi="Gill Sans MT"/>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BC1B635" w14:textId="77777777" w:rsidR="00484DA4" w:rsidRDefault="00484DA4" w:rsidP="000F26F1">
            <w:pPr>
              <w:pStyle w:val="ListParagraph"/>
              <w:numPr>
                <w:ilvl w:val="0"/>
                <w:numId w:val="12"/>
              </w:numPr>
              <w:jc w:val="both"/>
              <w:rPr>
                <w:rFonts w:ascii="Gill Sans MT" w:hAnsi="Gill Sans MT"/>
                <w:sz w:val="22"/>
                <w:szCs w:val="22"/>
              </w:rPr>
            </w:pPr>
            <w:r>
              <w:rPr>
                <w:rFonts w:ascii="Gill Sans MT" w:hAnsi="Gill Sans MT"/>
                <w:sz w:val="22"/>
                <w:szCs w:val="22"/>
              </w:rPr>
              <w:t>800 health workers in 7 districts of Fatick have strengthened their skills and abilities to give improved quality care to children and women</w:t>
            </w:r>
          </w:p>
          <w:p w14:paraId="2F363AE7" w14:textId="77777777" w:rsidR="000F26F1" w:rsidRDefault="000F26F1" w:rsidP="000F26F1">
            <w:pPr>
              <w:pStyle w:val="ListParagraph"/>
              <w:ind w:left="360"/>
              <w:jc w:val="both"/>
              <w:rPr>
                <w:rFonts w:ascii="Gill Sans MT" w:hAnsi="Gill Sans MT"/>
                <w:sz w:val="22"/>
                <w:szCs w:val="22"/>
              </w:rPr>
            </w:pPr>
          </w:p>
          <w:p w14:paraId="4177E26D" w14:textId="77777777" w:rsidR="000F26F1" w:rsidRPr="000F26F1" w:rsidRDefault="000F26F1" w:rsidP="000F26F1">
            <w:pPr>
              <w:pStyle w:val="ListParagraph"/>
              <w:numPr>
                <w:ilvl w:val="0"/>
                <w:numId w:val="12"/>
              </w:numPr>
              <w:jc w:val="both"/>
              <w:rPr>
                <w:rFonts w:ascii="Gill Sans MT" w:hAnsi="Gill Sans MT"/>
                <w:sz w:val="22"/>
                <w:szCs w:val="22"/>
              </w:rPr>
            </w:pPr>
            <w:r w:rsidRPr="000F26F1">
              <w:rPr>
                <w:rFonts w:ascii="Gill Sans MT" w:hAnsi="Gill Sans MT"/>
                <w:sz w:val="22"/>
                <w:szCs w:val="22"/>
              </w:rPr>
              <w:t xml:space="preserve">Save the Children has expanded its current health program both sub-thematically and geographically, building on its current project’s successes and making a clear link to other thematics especially protection (FGM, early marriage, birth registration). </w:t>
            </w:r>
          </w:p>
          <w:p w14:paraId="69EC15C5" w14:textId="77777777" w:rsidR="000F26F1" w:rsidRDefault="000F26F1" w:rsidP="000F26F1">
            <w:pPr>
              <w:pStyle w:val="ListParagraph"/>
              <w:ind w:left="360"/>
              <w:jc w:val="both"/>
              <w:rPr>
                <w:rFonts w:ascii="Gill Sans MT" w:hAnsi="Gill Sans MT"/>
                <w:sz w:val="22"/>
                <w:szCs w:val="22"/>
              </w:rPr>
            </w:pPr>
          </w:p>
        </w:tc>
      </w:tr>
      <w:tr w:rsidR="00484DA4" w:rsidRPr="00CE5CC3" w14:paraId="67B63DB3" w14:textId="77777777" w:rsidTr="00484DA4">
        <w:trPr>
          <w:trHeight w:val="544"/>
        </w:trPr>
        <w:tc>
          <w:tcPr>
            <w:tcW w:w="1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7940D" w14:textId="77777777" w:rsidR="00484DA4" w:rsidRDefault="00484DA4" w:rsidP="00EB317D">
            <w:pPr>
              <w:jc w:val="both"/>
              <w:rPr>
                <w:rFonts w:ascii="Gill Sans MT" w:hAnsi="Gill Sans MT"/>
                <w:b/>
                <w:bCs/>
              </w:rPr>
            </w:pPr>
            <w:r>
              <w:rPr>
                <w:rFonts w:ascii="Gill Sans MT" w:hAnsi="Gill Sans MT"/>
                <w:b/>
                <w:bCs/>
              </w:rPr>
              <w:t xml:space="preserve">Maternal and newborn and Child health </w:t>
            </w:r>
            <w:r>
              <w:rPr>
                <w:rFonts w:ascii="Gill Sans MT" w:hAnsi="Gill Sans MT"/>
              </w:rPr>
              <w:t>(08 and 09)</w:t>
            </w:r>
          </w:p>
          <w:p w14:paraId="1767B222" w14:textId="77777777" w:rsidR="00484DA4" w:rsidRDefault="00484DA4" w:rsidP="00EB317D">
            <w:pPr>
              <w:jc w:val="both"/>
              <w:rPr>
                <w:rFonts w:ascii="Gill Sans MT" w:hAnsi="Gill Sans MT"/>
                <w:b/>
                <w:bCs/>
              </w:rPr>
            </w:pPr>
          </w:p>
          <w:p w14:paraId="00297C0D" w14:textId="77777777" w:rsidR="00484DA4" w:rsidRDefault="00484DA4" w:rsidP="00EB317D">
            <w:pPr>
              <w:jc w:val="both"/>
              <w:rPr>
                <w:rFonts w:ascii="Gill Sans MT" w:hAnsi="Gill Sans MT"/>
                <w:b/>
                <w:bCs/>
              </w:rPr>
            </w:pPr>
            <w:r>
              <w:rPr>
                <w:rFonts w:ascii="Gill Sans MT" w:hAnsi="Gill Sans MT"/>
                <w:b/>
                <w:bCs/>
              </w:rPr>
              <w:t>(WASH component)</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5288ACF4" w14:textId="77777777" w:rsidR="00484DA4" w:rsidRDefault="00484DA4" w:rsidP="00EB317D">
            <w:pPr>
              <w:jc w:val="both"/>
              <w:rPr>
                <w:rFonts w:ascii="Gill Sans MT" w:hAnsi="Gill Sans MT"/>
              </w:rPr>
            </w:pPr>
            <w:r>
              <w:rPr>
                <w:rFonts w:ascii="Gill Sans MT" w:hAnsi="Gill Sans MT"/>
              </w:rPr>
              <w:t>Prevent new born and childhood diseases and improve the quality of treatment of malaria, ARI, diarrhea in the target areas.</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605FE940" w14:textId="541C3361" w:rsidR="00484DA4" w:rsidRDefault="00484DA4" w:rsidP="00484DA4">
            <w:pPr>
              <w:pStyle w:val="ListParagraph"/>
              <w:numPr>
                <w:ilvl w:val="0"/>
                <w:numId w:val="19"/>
              </w:numPr>
              <w:jc w:val="both"/>
              <w:rPr>
                <w:rFonts w:ascii="Gill Sans MT" w:hAnsi="Gill Sans MT"/>
                <w:sz w:val="22"/>
                <w:szCs w:val="22"/>
              </w:rPr>
            </w:pPr>
            <w:r>
              <w:rPr>
                <w:rFonts w:ascii="Gill Sans MT" w:hAnsi="Gill Sans MT"/>
                <w:sz w:val="22"/>
                <w:szCs w:val="22"/>
              </w:rPr>
              <w:t xml:space="preserve">80 health workers involved in the expanded program on immunisation have </w:t>
            </w:r>
            <w:r w:rsidR="00031FC4">
              <w:rPr>
                <w:rFonts w:ascii="Gill Sans MT" w:hAnsi="Gill Sans MT"/>
                <w:sz w:val="22"/>
                <w:szCs w:val="22"/>
              </w:rPr>
              <w:t xml:space="preserve">improved their knowledge of </w:t>
            </w:r>
            <w:r>
              <w:rPr>
                <w:rFonts w:ascii="Gill Sans MT" w:hAnsi="Gill Sans MT"/>
                <w:sz w:val="22"/>
                <w:szCs w:val="22"/>
              </w:rPr>
              <w:t xml:space="preserve">“advanced immunization strategies” </w:t>
            </w:r>
            <w:r w:rsidR="00031FC4">
              <w:rPr>
                <w:rFonts w:ascii="Gill Sans MT" w:hAnsi="Gill Sans MT"/>
                <w:sz w:val="22"/>
                <w:szCs w:val="22"/>
              </w:rPr>
              <w:t xml:space="preserve">and used them </w:t>
            </w:r>
            <w:r>
              <w:rPr>
                <w:rFonts w:ascii="Gill Sans MT" w:hAnsi="Gill Sans MT"/>
                <w:sz w:val="22"/>
                <w:szCs w:val="22"/>
              </w:rPr>
              <w:t>in 4 districts of Fatick</w:t>
            </w:r>
          </w:p>
          <w:p w14:paraId="5A8437F5" w14:textId="77777777" w:rsidR="00484DA4" w:rsidRDefault="00484DA4" w:rsidP="00484DA4">
            <w:pPr>
              <w:pStyle w:val="ListParagraph"/>
              <w:numPr>
                <w:ilvl w:val="0"/>
                <w:numId w:val="19"/>
              </w:numPr>
              <w:jc w:val="both"/>
              <w:rPr>
                <w:rFonts w:ascii="Gill Sans MT" w:hAnsi="Gill Sans MT"/>
                <w:sz w:val="22"/>
                <w:szCs w:val="22"/>
              </w:rPr>
            </w:pPr>
            <w:r>
              <w:rPr>
                <w:rFonts w:ascii="Gill Sans MT" w:hAnsi="Gill Sans MT"/>
                <w:sz w:val="22"/>
                <w:szCs w:val="22"/>
              </w:rPr>
              <w:t xml:space="preserve">At least 5,000 mothers in Niakhar District have increased their skills in child and new born care through competent and skilled Community Health workers </w:t>
            </w:r>
          </w:p>
          <w:p w14:paraId="1D638793" w14:textId="77777777" w:rsidR="00484DA4" w:rsidRDefault="00484DA4" w:rsidP="00EB317D">
            <w:pPr>
              <w:pStyle w:val="ListParagraph"/>
              <w:ind w:left="360"/>
              <w:jc w:val="both"/>
              <w:rPr>
                <w:rFonts w:ascii="Gill Sans MT" w:hAnsi="Gill Sans MT"/>
                <w:sz w:val="22"/>
                <w:szCs w:val="22"/>
              </w:rPr>
            </w:pPr>
          </w:p>
          <w:p w14:paraId="0E54D684" w14:textId="22B27190" w:rsidR="00484DA4" w:rsidRDefault="00484DA4" w:rsidP="00031FC4">
            <w:pPr>
              <w:pStyle w:val="ListParagraph"/>
              <w:numPr>
                <w:ilvl w:val="0"/>
                <w:numId w:val="19"/>
              </w:numPr>
              <w:jc w:val="both"/>
              <w:rPr>
                <w:rFonts w:ascii="Gill Sans MT" w:hAnsi="Gill Sans MT"/>
                <w:sz w:val="22"/>
                <w:szCs w:val="22"/>
              </w:rPr>
            </w:pPr>
            <w:r>
              <w:rPr>
                <w:rFonts w:ascii="Gill Sans MT" w:hAnsi="Gill Sans MT"/>
                <w:sz w:val="22"/>
                <w:szCs w:val="22"/>
              </w:rPr>
              <w:t xml:space="preserve">Communities in 7 districts of Fatick have increased their access to </w:t>
            </w:r>
            <w:r w:rsidR="00031FC4">
              <w:rPr>
                <w:rFonts w:ascii="Gill Sans MT" w:hAnsi="Gill Sans MT"/>
                <w:sz w:val="22"/>
                <w:szCs w:val="22"/>
              </w:rPr>
              <w:t xml:space="preserve">clean water and </w:t>
            </w:r>
            <w:r>
              <w:rPr>
                <w:rFonts w:ascii="Gill Sans MT" w:hAnsi="Gill Sans MT"/>
                <w:sz w:val="22"/>
                <w:szCs w:val="22"/>
              </w:rPr>
              <w:t>hygiene promotion</w:t>
            </w:r>
            <w:r w:rsidR="00031FC4">
              <w:rPr>
                <w:rFonts w:ascii="Gill Sans MT" w:hAnsi="Gill Sans MT"/>
                <w:sz w:val="22"/>
                <w:szCs w:val="22"/>
              </w:rPr>
              <w:t xml:space="preserve"> through community-based hygiene brigades supported by Save the Children</w:t>
            </w:r>
          </w:p>
        </w:tc>
      </w:tr>
      <w:tr w:rsidR="00484DA4" w:rsidRPr="00CE5CC3" w14:paraId="085C367D" w14:textId="77777777" w:rsidTr="00484DA4">
        <w:trPr>
          <w:trHeight w:val="544"/>
        </w:trPr>
        <w:tc>
          <w:tcPr>
            <w:tcW w:w="1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9DB43" w14:textId="77777777" w:rsidR="00484DA4" w:rsidRDefault="00484DA4" w:rsidP="00EB317D">
            <w:pPr>
              <w:jc w:val="both"/>
              <w:rPr>
                <w:rFonts w:ascii="Gill Sans MT" w:hAnsi="Gill Sans MT" w:cstheme="minorHAnsi"/>
                <w:b/>
              </w:rPr>
            </w:pPr>
            <w:r>
              <w:rPr>
                <w:rFonts w:ascii="Gill Sans MT" w:hAnsi="Gill Sans MT" w:cstheme="minorHAnsi"/>
                <w:b/>
              </w:rPr>
              <w:t xml:space="preserve">Prevention of HIV </w:t>
            </w:r>
            <w:r>
              <w:rPr>
                <w:rFonts w:ascii="Gill Sans MT" w:hAnsi="Gill Sans MT" w:cstheme="minorHAnsi"/>
              </w:rPr>
              <w:t xml:space="preserve"> (37)</w:t>
            </w:r>
          </w:p>
          <w:p w14:paraId="590D6E02" w14:textId="77777777" w:rsidR="00484DA4" w:rsidRDefault="00484DA4" w:rsidP="00EB317D">
            <w:pPr>
              <w:jc w:val="both"/>
              <w:rPr>
                <w:rFonts w:ascii="Gill Sans MT" w:hAnsi="Gill Sans MT"/>
                <w:b/>
                <w:bCs/>
              </w:rPr>
            </w:pP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7342264E" w14:textId="77777777" w:rsidR="00484DA4" w:rsidRDefault="00484DA4" w:rsidP="00EB317D">
            <w:pPr>
              <w:jc w:val="both"/>
              <w:rPr>
                <w:rFonts w:ascii="Gill Sans MT" w:hAnsi="Gill Sans MT"/>
              </w:rPr>
            </w:pPr>
            <w:r>
              <w:rPr>
                <w:rFonts w:ascii="Gill Sans MT" w:hAnsi="Gill Sans MT" w:cs="Arial"/>
              </w:rPr>
              <w:t>Improved knowledge on sexuality and safe sex practices among children and youths in Senegal for protection against HIV/AIDS</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4BC46789" w14:textId="77777777" w:rsidR="00484DA4" w:rsidRPr="00CE5CC3" w:rsidRDefault="00484DA4" w:rsidP="00484DA4">
            <w:pPr>
              <w:pStyle w:val="ListParagraph"/>
              <w:numPr>
                <w:ilvl w:val="0"/>
                <w:numId w:val="14"/>
              </w:numPr>
              <w:jc w:val="both"/>
              <w:rPr>
                <w:rFonts w:ascii="Gill Sans MT" w:eastAsiaTheme="minorHAnsi" w:hAnsi="Gill Sans MT"/>
                <w:sz w:val="22"/>
                <w:szCs w:val="22"/>
              </w:rPr>
            </w:pPr>
            <w:r w:rsidRPr="00CE5CC3">
              <w:rPr>
                <w:rFonts w:ascii="Gill Sans MT" w:hAnsi="Gill Sans MT"/>
                <w:sz w:val="22"/>
                <w:szCs w:val="22"/>
              </w:rPr>
              <w:t>At least two partner organizations have increased their technical capacity to train other trainers in comprehensive sexuality education;</w:t>
            </w:r>
          </w:p>
          <w:p w14:paraId="48C4CD82" w14:textId="77777777" w:rsidR="00484DA4" w:rsidRPr="00CE5CC3" w:rsidRDefault="00484DA4" w:rsidP="00484DA4">
            <w:pPr>
              <w:pStyle w:val="ListParagraph"/>
              <w:numPr>
                <w:ilvl w:val="0"/>
                <w:numId w:val="14"/>
              </w:numPr>
              <w:jc w:val="both"/>
              <w:rPr>
                <w:rFonts w:ascii="Gill Sans MT" w:hAnsi="Gill Sans MT"/>
                <w:sz w:val="22"/>
                <w:szCs w:val="22"/>
              </w:rPr>
            </w:pPr>
            <w:r w:rsidRPr="00CE5CC3">
              <w:rPr>
                <w:rFonts w:ascii="Gill Sans MT" w:hAnsi="Gill Sans MT"/>
                <w:sz w:val="22"/>
                <w:szCs w:val="22"/>
              </w:rPr>
              <w:t>The alliance of Civil Society actors working in the field of comprehensive sexuality education and reproductive health rights formed in 2014 are enabled to roll out the Advocacy Plan developed in order to advocate for and influence children’s access to comprehensive sexuality information and child friendly reproductive health services</w:t>
            </w:r>
          </w:p>
          <w:p w14:paraId="410CCCCB" w14:textId="77777777" w:rsidR="00484DA4" w:rsidRDefault="00484DA4" w:rsidP="00484DA4">
            <w:pPr>
              <w:pStyle w:val="ListParagraph"/>
              <w:numPr>
                <w:ilvl w:val="0"/>
                <w:numId w:val="14"/>
              </w:numPr>
              <w:jc w:val="both"/>
              <w:rPr>
                <w:rFonts w:ascii="Gill Sans MT" w:hAnsi="Gill Sans MT"/>
                <w:sz w:val="22"/>
                <w:szCs w:val="22"/>
              </w:rPr>
            </w:pPr>
            <w:r w:rsidRPr="00CE5CC3">
              <w:rPr>
                <w:rFonts w:ascii="Gill Sans MT" w:hAnsi="Gill Sans MT"/>
                <w:sz w:val="22"/>
                <w:szCs w:val="22"/>
              </w:rPr>
              <w:t>Children in the project intervention areas have been reached with comprehensive</w:t>
            </w:r>
            <w:r>
              <w:rPr>
                <w:rFonts w:ascii="Gill Sans MT" w:hAnsi="Gill Sans MT"/>
                <w:sz w:val="22"/>
                <w:szCs w:val="22"/>
              </w:rPr>
              <w:t xml:space="preserve"> sexuality education / information with the process oriented approach</w:t>
            </w:r>
          </w:p>
          <w:p w14:paraId="2319560C" w14:textId="77777777" w:rsidR="00484DA4" w:rsidRDefault="00484DA4" w:rsidP="00484DA4">
            <w:pPr>
              <w:pStyle w:val="ListParagraph"/>
              <w:numPr>
                <w:ilvl w:val="0"/>
                <w:numId w:val="14"/>
              </w:numPr>
              <w:jc w:val="both"/>
              <w:rPr>
                <w:rFonts w:ascii="Gill Sans MT" w:eastAsiaTheme="minorHAnsi" w:hAnsi="Gill Sans MT"/>
                <w:sz w:val="22"/>
                <w:szCs w:val="22"/>
              </w:rPr>
            </w:pPr>
            <w:r>
              <w:rPr>
                <w:rFonts w:ascii="Gill Sans MT" w:hAnsi="Gill Sans MT"/>
                <w:sz w:val="22"/>
                <w:szCs w:val="22"/>
              </w:rPr>
              <w:t xml:space="preserve">The comprehensive sexuality education / information program is mainstreamed in Save the Children child protection, health, child rights governance and education programs </w:t>
            </w:r>
          </w:p>
          <w:p w14:paraId="1E06DD15" w14:textId="77777777" w:rsidR="00484DA4" w:rsidRDefault="00484DA4" w:rsidP="00484DA4">
            <w:pPr>
              <w:pStyle w:val="ListParagraph"/>
              <w:numPr>
                <w:ilvl w:val="0"/>
                <w:numId w:val="14"/>
              </w:numPr>
              <w:jc w:val="both"/>
              <w:rPr>
                <w:rFonts w:ascii="Gill Sans MT" w:hAnsi="Gill Sans MT"/>
                <w:sz w:val="22"/>
                <w:szCs w:val="22"/>
              </w:rPr>
            </w:pPr>
            <w:r w:rsidRPr="009104D0">
              <w:rPr>
                <w:rFonts w:ascii="Gill Sans MT" w:hAnsi="Gill Sans MT"/>
                <w:sz w:val="22"/>
                <w:szCs w:val="22"/>
              </w:rPr>
              <w:t>Staff from Save the Children in Senegal have increased their knowledge on the process oriented approach to comprehensive sexuality education / information</w:t>
            </w:r>
          </w:p>
        </w:tc>
      </w:tr>
    </w:tbl>
    <w:p w14:paraId="22ABC9F8" w14:textId="77777777" w:rsidR="00855C38" w:rsidRDefault="00855C38" w:rsidP="00855C38">
      <w:pPr>
        <w:jc w:val="both"/>
        <w:rPr>
          <w:rFonts w:ascii="Gill Sans MT" w:hAnsi="Gill Sans MT" w:cstheme="minorHAnsi"/>
          <w:b/>
          <w:u w:val="single"/>
        </w:rPr>
      </w:pPr>
    </w:p>
    <w:p w14:paraId="536AA9D1" w14:textId="77777777" w:rsidR="000904A2" w:rsidRDefault="000904A2" w:rsidP="00290498">
      <w:pPr>
        <w:rPr>
          <w:rFonts w:ascii="Gill Sans MT" w:hAnsi="Gill Sans MT"/>
          <w:b/>
        </w:rPr>
      </w:pPr>
    </w:p>
    <w:p w14:paraId="33700078" w14:textId="77777777" w:rsidR="00290498" w:rsidRPr="00FE0D85" w:rsidRDefault="00FE0D85" w:rsidP="00290498">
      <w:pPr>
        <w:rPr>
          <w:rFonts w:ascii="Gill Sans MT" w:hAnsi="Gill Sans MT"/>
        </w:rPr>
      </w:pPr>
      <w:r>
        <w:rPr>
          <w:rFonts w:ascii="Gill Sans MT" w:hAnsi="Gill Sans MT"/>
          <w:b/>
        </w:rPr>
        <w:t xml:space="preserve">Health - </w:t>
      </w:r>
      <w:r w:rsidR="00290498">
        <w:rPr>
          <w:rFonts w:ascii="Gill Sans MT" w:hAnsi="Gill Sans MT"/>
          <w:b/>
        </w:rPr>
        <w:t>EVERY ONE campaign</w:t>
      </w:r>
      <w:r w:rsidR="00290498" w:rsidRPr="00855C38">
        <w:rPr>
          <w:rFonts w:ascii="Gill Sans MT" w:hAnsi="Gill Sans MT"/>
          <w:b/>
        </w:rPr>
        <w:t xml:space="preserve"> – </w:t>
      </w:r>
      <w:r w:rsidR="00290498">
        <w:rPr>
          <w:rFonts w:ascii="Gill Sans MT" w:hAnsi="Gill Sans MT"/>
        </w:rPr>
        <w:t xml:space="preserve">In this section please highlight any objectives and expected results in the areas of </w:t>
      </w:r>
      <w:r w:rsidR="00290498" w:rsidRPr="002734FC">
        <w:rPr>
          <w:rFonts w:ascii="Gill Sans MT" w:hAnsi="Gill Sans MT"/>
        </w:rPr>
        <w:t>advocacy/policy work and campaigns/mobilisation</w:t>
      </w:r>
      <w:r>
        <w:rPr>
          <w:rFonts w:ascii="Gill Sans MT" w:hAnsi="Gill Sans MT"/>
        </w:rPr>
        <w:t xml:space="preserve"> for Health</w:t>
      </w:r>
    </w:p>
    <w:tbl>
      <w:tblPr>
        <w:tblW w:w="9741" w:type="dxa"/>
        <w:tblInd w:w="108" w:type="dxa"/>
        <w:tblCellMar>
          <w:left w:w="0" w:type="dxa"/>
          <w:right w:w="0" w:type="dxa"/>
        </w:tblCellMar>
        <w:tblLook w:val="04A0" w:firstRow="1" w:lastRow="0" w:firstColumn="1" w:lastColumn="0" w:noHBand="0" w:noVBand="1"/>
      </w:tblPr>
      <w:tblGrid>
        <w:gridCol w:w="1418"/>
        <w:gridCol w:w="3544"/>
        <w:gridCol w:w="4779"/>
      </w:tblGrid>
      <w:tr w:rsidR="00484DA4" w14:paraId="7AC5B6D7" w14:textId="77777777" w:rsidTr="00EB317D">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F1A8E" w14:textId="77777777" w:rsidR="00484DA4" w:rsidRDefault="00484DA4" w:rsidP="00EB317D">
            <w:pPr>
              <w:jc w:val="both"/>
              <w:rPr>
                <w:rFonts w:ascii="Gill Sans MT" w:hAnsi="Gill Sans MT"/>
                <w:b/>
                <w:bCs/>
              </w:rPr>
            </w:pPr>
            <w:r>
              <w:rPr>
                <w:rFonts w:ascii="Gill Sans MT" w:hAnsi="Gill Sans MT"/>
                <w:b/>
                <w:bCs/>
              </w:rPr>
              <w:t>Subtheme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6C0BDF" w14:textId="3A8A8484" w:rsidR="00484DA4" w:rsidRDefault="00484DA4" w:rsidP="00EB317D">
            <w:pPr>
              <w:jc w:val="both"/>
              <w:rPr>
                <w:rFonts w:ascii="Gill Sans MT" w:hAnsi="Gill Sans MT"/>
                <w:b/>
                <w:bCs/>
              </w:rPr>
            </w:pPr>
            <w:r>
              <w:rPr>
                <w:rFonts w:ascii="Gill Sans MT" w:hAnsi="Gill Sans MT"/>
                <w:b/>
                <w:bCs/>
              </w:rPr>
              <w:t>Planned objective</w:t>
            </w:r>
            <w:r w:rsidR="00DF596F">
              <w:rPr>
                <w:rFonts w:ascii="Gill Sans MT" w:hAnsi="Gill Sans MT"/>
                <w:b/>
                <w:bCs/>
              </w:rPr>
              <w:t xml:space="preserve">                                                   </w:t>
            </w:r>
          </w:p>
        </w:tc>
        <w:tc>
          <w:tcPr>
            <w:tcW w:w="4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04221" w14:textId="77777777" w:rsidR="00484DA4" w:rsidRDefault="00484DA4" w:rsidP="00EB317D">
            <w:pPr>
              <w:jc w:val="both"/>
              <w:rPr>
                <w:rFonts w:ascii="Gill Sans MT" w:hAnsi="Gill Sans MT"/>
                <w:b/>
                <w:bCs/>
              </w:rPr>
            </w:pPr>
            <w:r>
              <w:rPr>
                <w:rFonts w:ascii="Gill Sans MT" w:hAnsi="Gill Sans MT"/>
                <w:b/>
                <w:bCs/>
              </w:rPr>
              <w:t>Expected results for next year</w:t>
            </w:r>
          </w:p>
        </w:tc>
      </w:tr>
      <w:tr w:rsidR="00484DA4" w14:paraId="21C7AEC3" w14:textId="77777777" w:rsidTr="00EB317D">
        <w:trPr>
          <w:trHeight w:val="566"/>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4418E" w14:textId="77777777" w:rsidR="00484DA4" w:rsidRDefault="00484DA4" w:rsidP="00EB317D">
            <w:pPr>
              <w:jc w:val="both"/>
              <w:rPr>
                <w:rFonts w:ascii="Gill Sans MT" w:hAnsi="Gill Sans MT"/>
                <w:b/>
                <w:bCs/>
              </w:rPr>
            </w:pPr>
            <w:r>
              <w:rPr>
                <w:rFonts w:ascii="Gill Sans MT" w:hAnsi="Gill Sans MT"/>
                <w:b/>
                <w:bCs/>
              </w:rPr>
              <w:t xml:space="preserve">Other Health </w:t>
            </w:r>
            <w:r>
              <w:rPr>
                <w:rFonts w:ascii="Gill Sans MT" w:hAnsi="Gill Sans MT"/>
              </w:rPr>
              <w:t>(11)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453AA58" w14:textId="77777777" w:rsidR="00484DA4" w:rsidRDefault="00484DA4" w:rsidP="00EB317D">
            <w:pPr>
              <w:jc w:val="both"/>
              <w:rPr>
                <w:rFonts w:ascii="Gill Sans MT" w:hAnsi="Gill Sans MT"/>
              </w:rPr>
            </w:pPr>
            <w:r>
              <w:rPr>
                <w:rFonts w:ascii="Gill Sans MT" w:hAnsi="Gill Sans MT"/>
              </w:rPr>
              <w:t xml:space="preserve">Advocate for an enabling policy environment that promotes Universal Health Coverage and supportive health financing policies to ensure equity in health and increased quantity and quality  in human resources for health </w:t>
            </w:r>
          </w:p>
        </w:tc>
        <w:tc>
          <w:tcPr>
            <w:tcW w:w="4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BACFEE" w14:textId="7E052215" w:rsidR="00484DA4" w:rsidRDefault="00CC18D1" w:rsidP="009429E4">
            <w:pPr>
              <w:pStyle w:val="ListParagraph"/>
              <w:numPr>
                <w:ilvl w:val="0"/>
                <w:numId w:val="25"/>
              </w:numPr>
              <w:jc w:val="both"/>
              <w:rPr>
                <w:rFonts w:ascii="Gill Sans MT" w:hAnsi="Gill Sans MT"/>
                <w:sz w:val="22"/>
                <w:szCs w:val="22"/>
              </w:rPr>
            </w:pPr>
            <w:r w:rsidRPr="009429E4">
              <w:rPr>
                <w:rFonts w:ascii="Gill Sans MT" w:hAnsi="Gill Sans MT"/>
                <w:sz w:val="22"/>
                <w:szCs w:val="22"/>
              </w:rPr>
              <w:t xml:space="preserve">Save the Children contributes to the </w:t>
            </w:r>
            <w:r w:rsidR="00484DA4" w:rsidRPr="009429E4">
              <w:rPr>
                <w:rFonts w:ascii="Gill Sans MT" w:hAnsi="Gill Sans MT"/>
                <w:sz w:val="22"/>
                <w:szCs w:val="22"/>
              </w:rPr>
              <w:t xml:space="preserve"> multi-stakeholder platform which advocates </w:t>
            </w:r>
            <w:r w:rsidRPr="009429E4">
              <w:rPr>
                <w:rFonts w:ascii="Gill Sans MT" w:hAnsi="Gill Sans MT"/>
                <w:sz w:val="22"/>
                <w:szCs w:val="22"/>
              </w:rPr>
              <w:t xml:space="preserve">for the </w:t>
            </w:r>
            <w:r w:rsidR="00484DA4" w:rsidRPr="009429E4">
              <w:rPr>
                <w:rFonts w:ascii="Gill Sans MT" w:hAnsi="Gill Sans MT"/>
                <w:sz w:val="22"/>
                <w:szCs w:val="22"/>
              </w:rPr>
              <w:t>Universal Health Coverage in Senegal</w:t>
            </w:r>
          </w:p>
        </w:tc>
      </w:tr>
    </w:tbl>
    <w:p w14:paraId="56E4E643" w14:textId="77777777" w:rsidR="00290498" w:rsidRDefault="00290498" w:rsidP="00855C38">
      <w:pPr>
        <w:jc w:val="both"/>
        <w:rPr>
          <w:rFonts w:ascii="Gill Sans MT" w:hAnsi="Gill Sans MT" w:cstheme="minorHAnsi"/>
          <w:b/>
          <w:u w:val="single"/>
        </w:rPr>
      </w:pPr>
    </w:p>
    <w:p w14:paraId="2E1078B3" w14:textId="77777777" w:rsidR="00EB317D" w:rsidRDefault="00EB317D" w:rsidP="00EB317D">
      <w:pPr>
        <w:rPr>
          <w:rFonts w:ascii="Gill Sans MT" w:hAnsi="Gill Sans MT"/>
          <w:b/>
        </w:rPr>
      </w:pPr>
      <w:r>
        <w:rPr>
          <w:rFonts w:ascii="Gill Sans MT" w:hAnsi="Gill Sans MT"/>
          <w:b/>
        </w:rPr>
        <w:t xml:space="preserve">Nutrition </w:t>
      </w:r>
      <w:r w:rsidRPr="00855C38">
        <w:rPr>
          <w:rFonts w:ascii="Gill Sans MT" w:hAnsi="Gill Sans MT"/>
          <w:b/>
        </w:rPr>
        <w:t>–</w:t>
      </w:r>
    </w:p>
    <w:p w14:paraId="48F34983" w14:textId="77777777" w:rsidR="00EB317D" w:rsidRPr="00A62C3C" w:rsidRDefault="00EB317D" w:rsidP="00EB317D">
      <w:pPr>
        <w:rPr>
          <w:rFonts w:ascii="Gill Sans MT" w:hAnsi="Gill Sans MT"/>
          <w:b/>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544"/>
        <w:gridCol w:w="4779"/>
      </w:tblGrid>
      <w:tr w:rsidR="00EB317D" w:rsidRPr="006D30D0" w14:paraId="42CDF2BA" w14:textId="77777777" w:rsidTr="00EB317D">
        <w:tc>
          <w:tcPr>
            <w:tcW w:w="1418" w:type="dxa"/>
          </w:tcPr>
          <w:p w14:paraId="3858024E" w14:textId="77777777" w:rsidR="00EB317D" w:rsidRPr="00D06E41" w:rsidRDefault="00EB317D" w:rsidP="00EB317D">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544" w:type="dxa"/>
          </w:tcPr>
          <w:p w14:paraId="235D2A67" w14:textId="77777777" w:rsidR="00EB317D" w:rsidRDefault="00EB317D" w:rsidP="00EB317D">
            <w:pPr>
              <w:jc w:val="both"/>
              <w:rPr>
                <w:rFonts w:ascii="Gill Sans MT" w:hAnsi="Gill Sans MT" w:cstheme="minorHAnsi"/>
                <w:b/>
                <w:sz w:val="22"/>
                <w:szCs w:val="22"/>
              </w:rPr>
            </w:pPr>
            <w:r w:rsidRPr="00D06E41">
              <w:rPr>
                <w:rFonts w:ascii="Gill Sans MT" w:hAnsi="Gill Sans MT" w:cstheme="minorHAnsi"/>
                <w:b/>
                <w:sz w:val="22"/>
                <w:szCs w:val="22"/>
              </w:rPr>
              <w:t>Planned objective</w:t>
            </w:r>
          </w:p>
          <w:p w14:paraId="48307082" w14:textId="77777777" w:rsidR="00EB317D" w:rsidRPr="00D06E41" w:rsidRDefault="00EB317D" w:rsidP="00EB317D">
            <w:pPr>
              <w:jc w:val="both"/>
              <w:rPr>
                <w:rFonts w:ascii="Gill Sans MT" w:hAnsi="Gill Sans MT" w:cstheme="minorHAnsi"/>
                <w:b/>
                <w:sz w:val="22"/>
                <w:szCs w:val="22"/>
              </w:rPr>
            </w:pPr>
          </w:p>
        </w:tc>
        <w:tc>
          <w:tcPr>
            <w:tcW w:w="4779" w:type="dxa"/>
          </w:tcPr>
          <w:p w14:paraId="055902D2" w14:textId="77777777" w:rsidR="00EB317D" w:rsidRPr="00D06E41" w:rsidRDefault="00EB317D" w:rsidP="00EB317D">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EB317D" w:rsidRPr="006D30D0" w14:paraId="3E63DF6B" w14:textId="77777777" w:rsidTr="00EB317D">
        <w:trPr>
          <w:trHeight w:val="439"/>
        </w:trPr>
        <w:tc>
          <w:tcPr>
            <w:tcW w:w="1418" w:type="dxa"/>
          </w:tcPr>
          <w:p w14:paraId="71E5AB80" w14:textId="77777777" w:rsidR="00EB317D" w:rsidRPr="006D30D0" w:rsidRDefault="00EB317D" w:rsidP="00EB317D">
            <w:pPr>
              <w:jc w:val="both"/>
              <w:rPr>
                <w:rFonts w:ascii="Gill Sans MT" w:hAnsi="Gill Sans MT" w:cstheme="minorHAnsi"/>
              </w:rPr>
            </w:pPr>
            <w:r>
              <w:rPr>
                <w:rFonts w:ascii="Gill Sans MT" w:hAnsi="Gill Sans MT" w:cstheme="minorHAnsi"/>
              </w:rPr>
              <w:t>Other nutrition (14)</w:t>
            </w:r>
          </w:p>
        </w:tc>
        <w:tc>
          <w:tcPr>
            <w:tcW w:w="3544" w:type="dxa"/>
          </w:tcPr>
          <w:p w14:paraId="12F136DA" w14:textId="77777777" w:rsidR="00EB317D" w:rsidRPr="00EB317D" w:rsidRDefault="00EB317D" w:rsidP="00EB317D">
            <w:pPr>
              <w:jc w:val="both"/>
              <w:rPr>
                <w:rFonts w:ascii="Gill Sans MT" w:hAnsi="Gill Sans MT"/>
              </w:rPr>
            </w:pPr>
            <w:r w:rsidRPr="00EB317D">
              <w:rPr>
                <w:rFonts w:ascii="Gill Sans MT" w:hAnsi="Gill Sans MT"/>
              </w:rPr>
              <w:t>Position Save the Children and its partners to prevent chronic and acute malnutrition in urban and rural areas through sustainable health and nutrition programs</w:t>
            </w:r>
          </w:p>
          <w:p w14:paraId="4AD20BA8" w14:textId="77777777" w:rsidR="00EB317D" w:rsidRPr="006D30D0" w:rsidRDefault="00EB317D" w:rsidP="00EB317D">
            <w:pPr>
              <w:jc w:val="both"/>
              <w:rPr>
                <w:rFonts w:ascii="Gill Sans MT" w:hAnsi="Gill Sans MT" w:cstheme="minorHAnsi"/>
                <w:i/>
              </w:rPr>
            </w:pPr>
          </w:p>
        </w:tc>
        <w:tc>
          <w:tcPr>
            <w:tcW w:w="4779" w:type="dxa"/>
          </w:tcPr>
          <w:p w14:paraId="295D4D35" w14:textId="44B29CB7" w:rsidR="00BC1A69" w:rsidRPr="00BC1A69" w:rsidRDefault="00BC1A69" w:rsidP="00BC1A69">
            <w:pPr>
              <w:pStyle w:val="ListParagraph"/>
              <w:numPr>
                <w:ilvl w:val="0"/>
                <w:numId w:val="25"/>
              </w:numPr>
              <w:jc w:val="both"/>
              <w:rPr>
                <w:rFonts w:ascii="Gill Sans MT" w:hAnsi="Gill Sans MT"/>
                <w:sz w:val="22"/>
                <w:szCs w:val="22"/>
              </w:rPr>
            </w:pPr>
            <w:r w:rsidRPr="00BC1A69">
              <w:rPr>
                <w:rFonts w:ascii="Gill Sans MT" w:hAnsi="Gill Sans MT"/>
                <w:sz w:val="22"/>
                <w:szCs w:val="22"/>
              </w:rPr>
              <w:t>An analysis of the situation of nutrition in Senegal is conducted which deepens the CRSA</w:t>
            </w:r>
          </w:p>
          <w:p w14:paraId="7B67B900" w14:textId="77777777" w:rsidR="00BC1A69" w:rsidRPr="00BC1A69" w:rsidRDefault="00BC1A69" w:rsidP="00BC1A69">
            <w:pPr>
              <w:pStyle w:val="ListParagraph"/>
              <w:numPr>
                <w:ilvl w:val="0"/>
                <w:numId w:val="25"/>
              </w:numPr>
              <w:jc w:val="both"/>
              <w:rPr>
                <w:rFonts w:ascii="Gill Sans MT" w:hAnsi="Gill Sans MT"/>
              </w:rPr>
            </w:pPr>
            <w:r w:rsidRPr="00BC1A69">
              <w:rPr>
                <w:rFonts w:ascii="Gill Sans MT" w:hAnsi="Gill Sans MT"/>
                <w:sz w:val="22"/>
                <w:szCs w:val="22"/>
              </w:rPr>
              <w:t>A mapping of stakeholder working in Senegal on nutrition is  produced within the SUN platform Senegal</w:t>
            </w:r>
          </w:p>
          <w:p w14:paraId="55313188" w14:textId="6992ED9D" w:rsidR="00BC1A69" w:rsidRPr="00BC1A69" w:rsidRDefault="00BC1A69" w:rsidP="00BC1A69">
            <w:pPr>
              <w:pStyle w:val="ListParagraph"/>
              <w:numPr>
                <w:ilvl w:val="0"/>
                <w:numId w:val="25"/>
              </w:numPr>
              <w:jc w:val="both"/>
              <w:rPr>
                <w:rFonts w:ascii="Gill Sans MT" w:hAnsi="Gill Sans MT"/>
                <w:b/>
                <w:bCs/>
              </w:rPr>
            </w:pPr>
            <w:r w:rsidRPr="00BC1A69">
              <w:rPr>
                <w:rFonts w:ascii="Gill Sans MT" w:hAnsi="Gill Sans MT"/>
                <w:sz w:val="22"/>
                <w:szCs w:val="22"/>
              </w:rPr>
              <w:t>Save the Children in Senegal has increased skills to develop nutrition programs, including advocacy for nutrition</w:t>
            </w:r>
          </w:p>
          <w:p w14:paraId="5C381179" w14:textId="77777777" w:rsidR="00EB317D" w:rsidRPr="00BC1A69" w:rsidRDefault="00BC1A69" w:rsidP="00BC1A69">
            <w:pPr>
              <w:pStyle w:val="ListParagraph"/>
              <w:numPr>
                <w:ilvl w:val="0"/>
                <w:numId w:val="25"/>
              </w:numPr>
              <w:jc w:val="both"/>
              <w:rPr>
                <w:rFonts w:ascii="Gill Sans MT" w:hAnsi="Gill Sans MT"/>
                <w:sz w:val="22"/>
                <w:szCs w:val="22"/>
              </w:rPr>
            </w:pPr>
            <w:r w:rsidRPr="00BC1A69">
              <w:rPr>
                <w:rFonts w:ascii="Gill Sans MT" w:hAnsi="Gill Sans MT"/>
                <w:sz w:val="22"/>
                <w:szCs w:val="22"/>
              </w:rPr>
              <w:t>Save the Children continues to play a key role in SUN platform on nutrition at the national level and in areas of intervention</w:t>
            </w:r>
          </w:p>
          <w:p w14:paraId="6B97ECCA" w14:textId="044F626B" w:rsidR="00BC1A69" w:rsidRPr="00BC1A69" w:rsidRDefault="00BC1A69" w:rsidP="00BC1A69">
            <w:pPr>
              <w:pStyle w:val="ListParagraph"/>
              <w:numPr>
                <w:ilvl w:val="0"/>
                <w:numId w:val="25"/>
              </w:numPr>
              <w:jc w:val="both"/>
              <w:rPr>
                <w:rFonts w:ascii="Gill Sans MT" w:hAnsi="Gill Sans MT" w:cstheme="minorHAnsi"/>
                <w:b/>
              </w:rPr>
            </w:pPr>
            <w:r w:rsidRPr="00BC1A69">
              <w:rPr>
                <w:rFonts w:ascii="Gill Sans MT" w:hAnsi="Gill Sans MT"/>
                <w:sz w:val="22"/>
                <w:szCs w:val="22"/>
              </w:rPr>
              <w:t xml:space="preserve">Unrestricted funding is solicited from members to undertake field assessments in targeted geographical areas and fund </w:t>
            </w:r>
            <w:r>
              <w:rPr>
                <w:rFonts w:ascii="Gill Sans MT" w:hAnsi="Gill Sans MT"/>
                <w:sz w:val="22"/>
                <w:szCs w:val="22"/>
              </w:rPr>
              <w:t>a</w:t>
            </w:r>
            <w:r w:rsidRPr="00BC1A69">
              <w:rPr>
                <w:rFonts w:ascii="Gill Sans MT" w:hAnsi="Gill Sans MT"/>
                <w:sz w:val="22"/>
                <w:szCs w:val="22"/>
              </w:rPr>
              <w:t xml:space="preserve"> national  position</w:t>
            </w:r>
          </w:p>
        </w:tc>
      </w:tr>
    </w:tbl>
    <w:p w14:paraId="187EE437" w14:textId="77777777" w:rsidR="00EB317D" w:rsidRDefault="00EB317D" w:rsidP="00EB317D">
      <w:pPr>
        <w:jc w:val="both"/>
        <w:rPr>
          <w:rFonts w:ascii="Gill Sans MT" w:hAnsi="Gill Sans MT" w:cstheme="minorHAnsi"/>
          <w:b/>
          <w:u w:val="single"/>
        </w:rPr>
      </w:pPr>
    </w:p>
    <w:p w14:paraId="3E503B65" w14:textId="77777777" w:rsidR="000F26F1" w:rsidRPr="000F26F1" w:rsidRDefault="000F26F1" w:rsidP="000F26F1">
      <w:pPr>
        <w:rPr>
          <w:rFonts w:ascii="Gill Sans MT" w:hAnsi="Gill Sans MT"/>
        </w:rPr>
      </w:pPr>
      <w:r w:rsidRPr="000F26F1">
        <w:rPr>
          <w:rFonts w:ascii="Gill Sans MT" w:hAnsi="Gill Sans MT"/>
          <w:b/>
        </w:rPr>
        <w:t>Livelihoods</w:t>
      </w:r>
      <w:r w:rsidRPr="000F26F1">
        <w:rPr>
          <w:rFonts w:ascii="Gill Sans MT" w:hAnsi="Gill Sans MT"/>
        </w:rPr>
        <w:t xml:space="preserve"> -  </w:t>
      </w:r>
    </w:p>
    <w:p w14:paraId="2703731A" w14:textId="77777777" w:rsidR="000F26F1" w:rsidRPr="000F26F1" w:rsidRDefault="000F26F1" w:rsidP="000F26F1">
      <w:pPr>
        <w:rPr>
          <w:rFonts w:ascii="Gill Sans MT" w:hAnsi="Gill Sans MT"/>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544"/>
        <w:gridCol w:w="4779"/>
      </w:tblGrid>
      <w:tr w:rsidR="000F26F1" w:rsidRPr="000F26F1" w14:paraId="2D46C776" w14:textId="77777777" w:rsidTr="00E627A8">
        <w:tc>
          <w:tcPr>
            <w:tcW w:w="1418" w:type="dxa"/>
            <w:tcBorders>
              <w:top w:val="single" w:sz="4" w:space="0" w:color="auto"/>
              <w:left w:val="single" w:sz="4" w:space="0" w:color="auto"/>
              <w:bottom w:val="single" w:sz="4" w:space="0" w:color="auto"/>
              <w:right w:val="single" w:sz="4" w:space="0" w:color="auto"/>
            </w:tcBorders>
            <w:hideMark/>
          </w:tcPr>
          <w:p w14:paraId="4A636504" w14:textId="77777777" w:rsidR="000F26F1" w:rsidRPr="000F26F1" w:rsidRDefault="000F26F1" w:rsidP="00E627A8">
            <w:pPr>
              <w:jc w:val="both"/>
              <w:rPr>
                <w:rFonts w:ascii="Gill Sans MT" w:hAnsi="Gill Sans MT" w:cstheme="minorHAnsi"/>
                <w:b/>
                <w:sz w:val="22"/>
                <w:szCs w:val="22"/>
              </w:rPr>
            </w:pPr>
            <w:r w:rsidRPr="000F26F1">
              <w:rPr>
                <w:rFonts w:ascii="Gill Sans MT" w:hAnsi="Gill Sans MT" w:cstheme="minorHAnsi"/>
                <w:b/>
                <w:sz w:val="22"/>
                <w:szCs w:val="22"/>
              </w:rPr>
              <w:t>Subtheme</w:t>
            </w:r>
          </w:p>
        </w:tc>
        <w:tc>
          <w:tcPr>
            <w:tcW w:w="3544" w:type="dxa"/>
            <w:tcBorders>
              <w:top w:val="single" w:sz="4" w:space="0" w:color="auto"/>
              <w:left w:val="single" w:sz="4" w:space="0" w:color="auto"/>
              <w:bottom w:val="single" w:sz="4" w:space="0" w:color="auto"/>
              <w:right w:val="single" w:sz="4" w:space="0" w:color="auto"/>
            </w:tcBorders>
          </w:tcPr>
          <w:p w14:paraId="6227299C" w14:textId="77777777" w:rsidR="000F26F1" w:rsidRPr="000F26F1" w:rsidRDefault="000F26F1" w:rsidP="00E627A8">
            <w:pPr>
              <w:jc w:val="both"/>
              <w:rPr>
                <w:rFonts w:ascii="Gill Sans MT" w:hAnsi="Gill Sans MT" w:cstheme="minorHAnsi"/>
                <w:b/>
                <w:sz w:val="22"/>
                <w:szCs w:val="22"/>
              </w:rPr>
            </w:pPr>
            <w:r w:rsidRPr="000F26F1">
              <w:rPr>
                <w:rFonts w:ascii="Gill Sans MT" w:hAnsi="Gill Sans MT" w:cstheme="minorHAnsi"/>
                <w:b/>
                <w:sz w:val="22"/>
                <w:szCs w:val="22"/>
              </w:rPr>
              <w:t>Planned objective</w:t>
            </w:r>
          </w:p>
          <w:p w14:paraId="137439BD" w14:textId="77777777" w:rsidR="000F26F1" w:rsidRPr="000F26F1" w:rsidRDefault="000F26F1" w:rsidP="00E627A8">
            <w:pPr>
              <w:jc w:val="both"/>
              <w:rPr>
                <w:rFonts w:ascii="Gill Sans MT" w:hAnsi="Gill Sans MT" w:cstheme="minorHAnsi"/>
                <w:b/>
                <w:sz w:val="22"/>
                <w:szCs w:val="22"/>
              </w:rPr>
            </w:pPr>
          </w:p>
        </w:tc>
        <w:tc>
          <w:tcPr>
            <w:tcW w:w="4779" w:type="dxa"/>
            <w:tcBorders>
              <w:top w:val="single" w:sz="4" w:space="0" w:color="auto"/>
              <w:left w:val="single" w:sz="4" w:space="0" w:color="auto"/>
              <w:bottom w:val="single" w:sz="4" w:space="0" w:color="auto"/>
              <w:right w:val="single" w:sz="4" w:space="0" w:color="auto"/>
            </w:tcBorders>
            <w:hideMark/>
          </w:tcPr>
          <w:p w14:paraId="6CD7C8FF" w14:textId="77777777" w:rsidR="000F26F1" w:rsidRPr="000F26F1" w:rsidRDefault="000F26F1" w:rsidP="00E627A8">
            <w:pPr>
              <w:jc w:val="both"/>
              <w:rPr>
                <w:rFonts w:ascii="Gill Sans MT" w:hAnsi="Gill Sans MT" w:cstheme="minorHAnsi"/>
                <w:b/>
                <w:sz w:val="22"/>
                <w:szCs w:val="22"/>
              </w:rPr>
            </w:pPr>
            <w:r w:rsidRPr="000F26F1">
              <w:rPr>
                <w:rFonts w:ascii="Gill Sans MT" w:hAnsi="Gill Sans MT" w:cstheme="minorHAnsi"/>
                <w:b/>
                <w:sz w:val="22"/>
                <w:szCs w:val="22"/>
              </w:rPr>
              <w:t>Expected results for next year</w:t>
            </w:r>
          </w:p>
        </w:tc>
      </w:tr>
      <w:tr w:rsidR="000F26F1" w:rsidRPr="005A7A98" w14:paraId="0D9C8E09" w14:textId="77777777" w:rsidTr="00E627A8">
        <w:trPr>
          <w:trHeight w:val="558"/>
        </w:trPr>
        <w:tc>
          <w:tcPr>
            <w:tcW w:w="1418" w:type="dxa"/>
            <w:tcBorders>
              <w:top w:val="single" w:sz="4" w:space="0" w:color="auto"/>
              <w:left w:val="single" w:sz="4" w:space="0" w:color="auto"/>
              <w:bottom w:val="single" w:sz="4" w:space="0" w:color="auto"/>
              <w:right w:val="single" w:sz="4" w:space="0" w:color="auto"/>
            </w:tcBorders>
            <w:hideMark/>
          </w:tcPr>
          <w:p w14:paraId="0F5ED835" w14:textId="77777777" w:rsidR="000F26F1" w:rsidRPr="000F26F1" w:rsidRDefault="000F26F1" w:rsidP="00E627A8">
            <w:pPr>
              <w:jc w:val="both"/>
              <w:rPr>
                <w:rFonts w:ascii="Gill Sans MT" w:hAnsi="Gill Sans MT" w:cstheme="minorHAnsi"/>
              </w:rPr>
            </w:pPr>
            <w:r w:rsidRPr="000F26F1">
              <w:rPr>
                <w:rFonts w:ascii="Gill Sans MT" w:hAnsi="Gill Sans MT" w:cstheme="minorHAnsi"/>
              </w:rPr>
              <w:t>Other Livelihoods (43)</w:t>
            </w:r>
          </w:p>
        </w:tc>
        <w:tc>
          <w:tcPr>
            <w:tcW w:w="3544" w:type="dxa"/>
            <w:tcBorders>
              <w:top w:val="single" w:sz="4" w:space="0" w:color="auto"/>
              <w:left w:val="single" w:sz="4" w:space="0" w:color="auto"/>
              <w:bottom w:val="single" w:sz="4" w:space="0" w:color="auto"/>
              <w:right w:val="single" w:sz="4" w:space="0" w:color="auto"/>
            </w:tcBorders>
            <w:hideMark/>
          </w:tcPr>
          <w:p w14:paraId="449910AB" w14:textId="77777777" w:rsidR="000F26F1" w:rsidRPr="000F26F1" w:rsidRDefault="000F26F1" w:rsidP="00E627A8">
            <w:pPr>
              <w:jc w:val="both"/>
              <w:rPr>
                <w:rFonts w:ascii="Gill Sans MT" w:hAnsi="Gill Sans MT" w:cstheme="minorHAnsi"/>
                <w:i/>
              </w:rPr>
            </w:pPr>
            <w:r w:rsidRPr="000F26F1">
              <w:rPr>
                <w:rFonts w:ascii="Gill Sans MT" w:hAnsi="Gill Sans MT" w:cs="Arial"/>
                <w:sz w:val="22"/>
                <w:szCs w:val="22"/>
              </w:rPr>
              <w:t>Initiate the country office programme of work and expertise in Food security and Livelihoods</w:t>
            </w:r>
          </w:p>
        </w:tc>
        <w:tc>
          <w:tcPr>
            <w:tcW w:w="4779" w:type="dxa"/>
            <w:tcBorders>
              <w:top w:val="single" w:sz="4" w:space="0" w:color="auto"/>
              <w:left w:val="single" w:sz="4" w:space="0" w:color="auto"/>
              <w:bottom w:val="single" w:sz="4" w:space="0" w:color="auto"/>
              <w:right w:val="single" w:sz="4" w:space="0" w:color="auto"/>
            </w:tcBorders>
          </w:tcPr>
          <w:p w14:paraId="3F21386D" w14:textId="77777777" w:rsidR="000F26F1" w:rsidRPr="000F26F1" w:rsidRDefault="000F26F1" w:rsidP="000F26F1">
            <w:pPr>
              <w:pStyle w:val="ListParagraph"/>
              <w:numPr>
                <w:ilvl w:val="0"/>
                <w:numId w:val="28"/>
              </w:numPr>
              <w:jc w:val="both"/>
              <w:rPr>
                <w:rFonts w:ascii="Gill Sans MT" w:hAnsi="Gill Sans MT" w:cstheme="minorHAnsi"/>
                <w:sz w:val="22"/>
                <w:szCs w:val="22"/>
              </w:rPr>
            </w:pPr>
            <w:r w:rsidRPr="000F26F1">
              <w:rPr>
                <w:rFonts w:ascii="Gill Sans MT" w:hAnsi="Gill Sans MT" w:cstheme="minorHAnsi"/>
                <w:sz w:val="22"/>
                <w:szCs w:val="22"/>
              </w:rPr>
              <w:t xml:space="preserve">Save the Children in Senegal has increased its capacity to develop and implement livelihoods and food security programs, building on the Mauritania expertise, experience and donor positioning. </w:t>
            </w:r>
          </w:p>
          <w:p w14:paraId="787E924C" w14:textId="77777777" w:rsidR="000F26F1" w:rsidRPr="000F26F1" w:rsidRDefault="000F26F1" w:rsidP="000F26F1">
            <w:pPr>
              <w:pStyle w:val="ListParagraph"/>
              <w:numPr>
                <w:ilvl w:val="0"/>
                <w:numId w:val="28"/>
              </w:numPr>
              <w:jc w:val="both"/>
              <w:rPr>
                <w:rFonts w:ascii="Gill Sans MT" w:hAnsi="Gill Sans MT" w:cstheme="minorHAnsi"/>
                <w:sz w:val="22"/>
                <w:szCs w:val="22"/>
              </w:rPr>
            </w:pPr>
            <w:r w:rsidRPr="000F26F1">
              <w:rPr>
                <w:rFonts w:ascii="Gill Sans MT" w:hAnsi="Gill Sans MT" w:cstheme="minorHAnsi"/>
                <w:sz w:val="22"/>
                <w:szCs w:val="22"/>
              </w:rPr>
              <w:t>Unrestricted funding is solicited and opportunities for restricted funding sought to develop the food security portfolio of Save the children in Senegal and fund a technical position</w:t>
            </w:r>
          </w:p>
          <w:p w14:paraId="2ABF729C" w14:textId="77777777" w:rsidR="000F26F1" w:rsidRPr="000F26F1" w:rsidRDefault="000F26F1" w:rsidP="00E627A8">
            <w:pPr>
              <w:jc w:val="both"/>
              <w:rPr>
                <w:rFonts w:ascii="Gill Sans MT" w:hAnsi="Gill Sans MT" w:cstheme="minorHAnsi"/>
                <w:b/>
              </w:rPr>
            </w:pPr>
          </w:p>
        </w:tc>
      </w:tr>
    </w:tbl>
    <w:p w14:paraId="5705CB60" w14:textId="77777777" w:rsidR="00EB317D" w:rsidRDefault="00EB317D" w:rsidP="00EB317D">
      <w:pPr>
        <w:jc w:val="both"/>
        <w:rPr>
          <w:rFonts w:ascii="Gill Sans MT" w:hAnsi="Gill Sans MT" w:cstheme="minorHAnsi"/>
          <w:b/>
          <w:u w:val="single"/>
        </w:rPr>
      </w:pPr>
    </w:p>
    <w:p w14:paraId="14B1E103" w14:textId="7A688D6C" w:rsidR="00EB317D" w:rsidRDefault="00EB317D" w:rsidP="00EB317D">
      <w:pPr>
        <w:rPr>
          <w:rFonts w:ascii="Gill Sans MT" w:hAnsi="Gill Sans MT"/>
        </w:rPr>
      </w:pPr>
      <w:r>
        <w:rPr>
          <w:rFonts w:ascii="Gill Sans MT" w:hAnsi="Gill Sans MT"/>
          <w:b/>
        </w:rPr>
        <w:br w:type="page"/>
      </w:r>
      <w:r w:rsidRPr="00A62C3C">
        <w:rPr>
          <w:rFonts w:ascii="Gill Sans MT" w:hAnsi="Gill Sans MT"/>
          <w:b/>
        </w:rPr>
        <w:t>Humanitarian</w:t>
      </w:r>
      <w:r>
        <w:rPr>
          <w:rFonts w:ascii="Gill Sans MT" w:hAnsi="Gill Sans MT"/>
        </w:rPr>
        <w:t xml:space="preserve"> – </w:t>
      </w:r>
    </w:p>
    <w:p w14:paraId="0711EE49" w14:textId="77777777" w:rsidR="00EB317D" w:rsidRDefault="00EB317D" w:rsidP="00EB317D">
      <w:pPr>
        <w:rPr>
          <w:rFonts w:ascii="Gill Sans MT" w:hAnsi="Gill Sans MT"/>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3381"/>
        <w:gridCol w:w="4557"/>
      </w:tblGrid>
      <w:tr w:rsidR="00EB317D" w:rsidRPr="006D30D0" w14:paraId="7AB77DDC" w14:textId="77777777" w:rsidTr="00EB317D">
        <w:tc>
          <w:tcPr>
            <w:tcW w:w="1576" w:type="dxa"/>
          </w:tcPr>
          <w:p w14:paraId="55EF10DA" w14:textId="77777777" w:rsidR="00EB317D" w:rsidRPr="00D06E41" w:rsidRDefault="00EB317D" w:rsidP="00EB317D">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479" w:type="dxa"/>
          </w:tcPr>
          <w:p w14:paraId="4F666D16" w14:textId="77777777" w:rsidR="00EB317D" w:rsidRDefault="00EB317D" w:rsidP="00EB317D">
            <w:pPr>
              <w:jc w:val="both"/>
              <w:rPr>
                <w:rFonts w:ascii="Gill Sans MT" w:hAnsi="Gill Sans MT" w:cstheme="minorHAnsi"/>
                <w:sz w:val="20"/>
                <w:szCs w:val="20"/>
              </w:rPr>
            </w:pPr>
            <w:r w:rsidRPr="00D06E41">
              <w:rPr>
                <w:rFonts w:ascii="Gill Sans MT" w:hAnsi="Gill Sans MT" w:cstheme="minorHAnsi"/>
                <w:b/>
                <w:sz w:val="22"/>
                <w:szCs w:val="22"/>
              </w:rPr>
              <w:t>Planned objective</w:t>
            </w:r>
            <w:r>
              <w:rPr>
                <w:rFonts w:ascii="Gill Sans MT" w:hAnsi="Gill Sans MT" w:cstheme="minorHAnsi"/>
                <w:b/>
                <w:sz w:val="22"/>
                <w:szCs w:val="22"/>
              </w:rPr>
              <w:t xml:space="preserve"> </w:t>
            </w:r>
          </w:p>
          <w:p w14:paraId="2773C26E" w14:textId="77777777" w:rsidR="00EB317D" w:rsidRPr="00D06E41" w:rsidRDefault="00EB317D" w:rsidP="00EB317D">
            <w:pPr>
              <w:jc w:val="both"/>
              <w:rPr>
                <w:rFonts w:ascii="Gill Sans MT" w:hAnsi="Gill Sans MT" w:cstheme="minorHAnsi"/>
                <w:b/>
                <w:sz w:val="22"/>
                <w:szCs w:val="22"/>
              </w:rPr>
            </w:pPr>
          </w:p>
        </w:tc>
        <w:tc>
          <w:tcPr>
            <w:tcW w:w="4686" w:type="dxa"/>
          </w:tcPr>
          <w:p w14:paraId="1EF6BCD8" w14:textId="77777777" w:rsidR="00EB317D" w:rsidRPr="00D06E41" w:rsidRDefault="00EB317D" w:rsidP="00EB317D">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EB317D" w:rsidRPr="006D30D0" w14:paraId="1CBFB267" w14:textId="77777777" w:rsidTr="00EB317D">
        <w:trPr>
          <w:trHeight w:val="579"/>
        </w:trPr>
        <w:tc>
          <w:tcPr>
            <w:tcW w:w="1576" w:type="dxa"/>
          </w:tcPr>
          <w:p w14:paraId="6C64677E" w14:textId="77777777" w:rsidR="00EB317D" w:rsidRPr="006C724B" w:rsidRDefault="00EB317D" w:rsidP="00EB317D">
            <w:pPr>
              <w:jc w:val="both"/>
              <w:rPr>
                <w:rFonts w:ascii="Gill Sans MT" w:hAnsi="Gill Sans MT" w:cstheme="minorHAnsi"/>
                <w:b/>
              </w:rPr>
            </w:pPr>
            <w:r w:rsidRPr="006C724B">
              <w:rPr>
                <w:rFonts w:ascii="Gill Sans MT" w:hAnsi="Gill Sans MT" w:cstheme="minorHAnsi"/>
                <w:b/>
              </w:rPr>
              <w:t>Preparedness, prevention and risk reduction</w:t>
            </w:r>
            <w:r>
              <w:rPr>
                <w:rFonts w:ascii="Gill Sans MT" w:hAnsi="Gill Sans MT" w:cstheme="minorHAnsi"/>
                <w:b/>
              </w:rPr>
              <w:t xml:space="preserve"> </w:t>
            </w:r>
            <w:r w:rsidRPr="005E477E">
              <w:rPr>
                <w:rFonts w:ascii="Gill Sans MT" w:hAnsi="Gill Sans MT" w:cstheme="minorHAnsi"/>
              </w:rPr>
              <w:t>(32)</w:t>
            </w:r>
          </w:p>
        </w:tc>
        <w:tc>
          <w:tcPr>
            <w:tcW w:w="3479" w:type="dxa"/>
          </w:tcPr>
          <w:p w14:paraId="62E32F4D" w14:textId="77777777" w:rsidR="00EB317D" w:rsidRPr="00725DCC" w:rsidRDefault="00EB317D" w:rsidP="00EB317D">
            <w:pPr>
              <w:jc w:val="both"/>
              <w:rPr>
                <w:rFonts w:ascii="Gill Sans MT" w:hAnsi="Gill Sans MT" w:cs="Arial"/>
                <w:sz w:val="22"/>
                <w:szCs w:val="22"/>
              </w:rPr>
            </w:pPr>
            <w:r w:rsidRPr="00725DCC">
              <w:rPr>
                <w:rFonts w:ascii="Gill Sans MT" w:hAnsi="Gill Sans MT" w:cs="Arial"/>
                <w:sz w:val="22"/>
                <w:szCs w:val="22"/>
              </w:rPr>
              <w:t xml:space="preserve">Capacity of Save the Children Senegal CO to  reduce children’s vulnerability to humanitarian crises is strengthened </w:t>
            </w:r>
          </w:p>
          <w:p w14:paraId="4979AD1B" w14:textId="77777777" w:rsidR="00EB317D" w:rsidRDefault="00EB317D" w:rsidP="00EB317D">
            <w:pPr>
              <w:jc w:val="both"/>
              <w:rPr>
                <w:rFonts w:ascii="Gill Sans MT" w:hAnsi="Gill Sans MT" w:cstheme="minorHAnsi"/>
              </w:rPr>
            </w:pPr>
          </w:p>
          <w:p w14:paraId="5BF2BE0C" w14:textId="77777777" w:rsidR="00CE16FB" w:rsidRDefault="00CE16FB" w:rsidP="00EB317D">
            <w:pPr>
              <w:jc w:val="both"/>
              <w:rPr>
                <w:rFonts w:ascii="Gill Sans MT" w:hAnsi="Gill Sans MT" w:cstheme="minorHAnsi"/>
              </w:rPr>
            </w:pPr>
          </w:p>
          <w:p w14:paraId="0A71B904" w14:textId="77777777" w:rsidR="00CE16FB" w:rsidRDefault="00CE16FB" w:rsidP="00EB317D">
            <w:pPr>
              <w:jc w:val="both"/>
              <w:rPr>
                <w:rFonts w:ascii="Gill Sans MT" w:hAnsi="Gill Sans MT" w:cstheme="minorHAnsi"/>
              </w:rPr>
            </w:pPr>
          </w:p>
          <w:p w14:paraId="47D37C16" w14:textId="77777777" w:rsidR="00CE16FB" w:rsidRDefault="00CE16FB" w:rsidP="00EB317D">
            <w:pPr>
              <w:jc w:val="both"/>
              <w:rPr>
                <w:rFonts w:ascii="Gill Sans MT" w:hAnsi="Gill Sans MT" w:cstheme="minorHAnsi"/>
              </w:rPr>
            </w:pPr>
          </w:p>
          <w:p w14:paraId="174C2339" w14:textId="77777777" w:rsidR="00CE16FB" w:rsidRDefault="00CE16FB" w:rsidP="00EB317D">
            <w:pPr>
              <w:jc w:val="both"/>
              <w:rPr>
                <w:rFonts w:ascii="Gill Sans MT" w:hAnsi="Gill Sans MT" w:cstheme="minorHAnsi"/>
              </w:rPr>
            </w:pPr>
          </w:p>
          <w:p w14:paraId="5EF00345" w14:textId="77777777" w:rsidR="00CE16FB" w:rsidRDefault="00CE16FB" w:rsidP="00EB317D">
            <w:pPr>
              <w:jc w:val="both"/>
              <w:rPr>
                <w:rFonts w:ascii="Gill Sans MT" w:hAnsi="Gill Sans MT" w:cstheme="minorHAnsi"/>
              </w:rPr>
            </w:pPr>
          </w:p>
          <w:p w14:paraId="38BA456F" w14:textId="77777777" w:rsidR="00CE16FB" w:rsidRDefault="00CE16FB" w:rsidP="00EB317D">
            <w:pPr>
              <w:jc w:val="both"/>
              <w:rPr>
                <w:rFonts w:ascii="Gill Sans MT" w:hAnsi="Gill Sans MT" w:cstheme="minorHAnsi"/>
              </w:rPr>
            </w:pPr>
          </w:p>
          <w:p w14:paraId="5D068538" w14:textId="77777777" w:rsidR="00CE16FB" w:rsidRDefault="00CE16FB" w:rsidP="00EB317D">
            <w:pPr>
              <w:jc w:val="both"/>
              <w:rPr>
                <w:rFonts w:ascii="Gill Sans MT" w:hAnsi="Gill Sans MT" w:cstheme="minorHAnsi"/>
              </w:rPr>
            </w:pPr>
          </w:p>
          <w:p w14:paraId="5F1FFBDF" w14:textId="77777777" w:rsidR="006963C5" w:rsidRDefault="006963C5" w:rsidP="00EB317D">
            <w:pPr>
              <w:jc w:val="both"/>
              <w:rPr>
                <w:rFonts w:ascii="Gill Sans MT" w:hAnsi="Gill Sans MT" w:cstheme="minorHAnsi"/>
              </w:rPr>
            </w:pPr>
          </w:p>
          <w:p w14:paraId="690E7785" w14:textId="77777777" w:rsidR="006963C5" w:rsidRDefault="006963C5" w:rsidP="00EB317D">
            <w:pPr>
              <w:jc w:val="both"/>
              <w:rPr>
                <w:rFonts w:ascii="Gill Sans MT" w:hAnsi="Gill Sans MT" w:cstheme="minorHAnsi"/>
              </w:rPr>
            </w:pPr>
          </w:p>
          <w:p w14:paraId="2A30E083" w14:textId="1E1CBF09" w:rsidR="006963C5" w:rsidRPr="009429E4" w:rsidRDefault="009429E4" w:rsidP="00EB317D">
            <w:pPr>
              <w:jc w:val="both"/>
              <w:rPr>
                <w:rFonts w:ascii="Gill Sans MT" w:hAnsi="Gill Sans MT" w:cstheme="minorHAnsi"/>
                <w:b/>
              </w:rPr>
            </w:pPr>
            <w:r w:rsidRPr="009429E4">
              <w:rPr>
                <w:rFonts w:ascii="Gill Sans MT" w:hAnsi="Gill Sans MT" w:cstheme="minorHAnsi"/>
                <w:b/>
              </w:rPr>
              <w:t>New objective for 2015</w:t>
            </w:r>
          </w:p>
          <w:p w14:paraId="409A97C8" w14:textId="354088AC" w:rsidR="00CE16FB" w:rsidRPr="001056D6" w:rsidRDefault="006963C5" w:rsidP="009429E4">
            <w:pPr>
              <w:jc w:val="both"/>
              <w:rPr>
                <w:rFonts w:ascii="Gill Sans MT" w:hAnsi="Gill Sans MT" w:cstheme="minorHAnsi"/>
              </w:rPr>
            </w:pPr>
            <w:r>
              <w:rPr>
                <w:rFonts w:ascii="Gill Sans MT" w:hAnsi="Gill Sans MT" w:cstheme="minorHAnsi"/>
              </w:rPr>
              <w:t xml:space="preserve">Contribute </w:t>
            </w:r>
            <w:r w:rsidR="009429E4">
              <w:rPr>
                <w:rFonts w:ascii="Gill Sans MT" w:hAnsi="Gill Sans MT" w:cstheme="minorHAnsi"/>
              </w:rPr>
              <w:t>to</w:t>
            </w:r>
            <w:r>
              <w:rPr>
                <w:rFonts w:ascii="Gill Sans MT" w:hAnsi="Gill Sans MT" w:cstheme="minorHAnsi"/>
              </w:rPr>
              <w:t xml:space="preserve"> preventive and responsive interventions regarding Ebola outbreak</w:t>
            </w:r>
          </w:p>
        </w:tc>
        <w:tc>
          <w:tcPr>
            <w:tcW w:w="4686" w:type="dxa"/>
          </w:tcPr>
          <w:p w14:paraId="05BDA256" w14:textId="01E1474A" w:rsidR="00EB317D" w:rsidRPr="006C724B" w:rsidRDefault="00EB317D" w:rsidP="00EB317D">
            <w:pPr>
              <w:pStyle w:val="ListParagraph"/>
              <w:numPr>
                <w:ilvl w:val="0"/>
                <w:numId w:val="24"/>
              </w:numPr>
              <w:jc w:val="both"/>
              <w:rPr>
                <w:rFonts w:ascii="Gill Sans MT" w:hAnsi="Gill Sans MT" w:cstheme="minorHAnsi"/>
                <w:sz w:val="22"/>
                <w:szCs w:val="22"/>
              </w:rPr>
            </w:pPr>
            <w:r w:rsidRPr="006C724B">
              <w:rPr>
                <w:rFonts w:ascii="Gill Sans MT" w:hAnsi="Gill Sans MT" w:cstheme="minorHAnsi"/>
                <w:sz w:val="22"/>
                <w:szCs w:val="22"/>
              </w:rPr>
              <w:t xml:space="preserve">Save the Children program staff </w:t>
            </w:r>
            <w:r w:rsidR="006B2393">
              <w:rPr>
                <w:rFonts w:ascii="Gill Sans MT" w:hAnsi="Gill Sans MT" w:cstheme="minorHAnsi"/>
                <w:sz w:val="22"/>
                <w:szCs w:val="22"/>
              </w:rPr>
              <w:t xml:space="preserve">have built their capacities </w:t>
            </w:r>
            <w:r w:rsidRPr="006C724B">
              <w:rPr>
                <w:rFonts w:ascii="Gill Sans MT" w:hAnsi="Gill Sans MT" w:cstheme="minorHAnsi"/>
                <w:sz w:val="22"/>
                <w:szCs w:val="22"/>
              </w:rPr>
              <w:t xml:space="preserve">on DRR and emergency preparedness </w:t>
            </w:r>
            <w:r w:rsidR="006B2393">
              <w:rPr>
                <w:rFonts w:ascii="Gill Sans MT" w:hAnsi="Gill Sans MT" w:cstheme="minorHAnsi"/>
                <w:sz w:val="22"/>
                <w:szCs w:val="22"/>
              </w:rPr>
              <w:t>with the support of the</w:t>
            </w:r>
            <w:r w:rsidRPr="006C724B">
              <w:rPr>
                <w:rFonts w:ascii="Gill Sans MT" w:hAnsi="Gill Sans MT" w:cstheme="minorHAnsi"/>
                <w:sz w:val="22"/>
                <w:szCs w:val="22"/>
              </w:rPr>
              <w:t xml:space="preserve"> Regional office and Save the Children</w:t>
            </w:r>
          </w:p>
          <w:p w14:paraId="57096614" w14:textId="5F7B6595" w:rsidR="00EB317D" w:rsidRPr="006C724B" w:rsidRDefault="001056D6" w:rsidP="00EB317D">
            <w:pPr>
              <w:pStyle w:val="ListParagraph"/>
              <w:numPr>
                <w:ilvl w:val="0"/>
                <w:numId w:val="24"/>
              </w:numPr>
              <w:jc w:val="both"/>
              <w:rPr>
                <w:rFonts w:ascii="Gill Sans MT" w:hAnsi="Gill Sans MT" w:cstheme="minorHAnsi"/>
                <w:sz w:val="22"/>
                <w:szCs w:val="22"/>
              </w:rPr>
            </w:pPr>
            <w:r>
              <w:rPr>
                <w:rFonts w:ascii="Gill Sans MT" w:hAnsi="Gill Sans MT" w:cstheme="minorHAnsi"/>
                <w:sz w:val="22"/>
                <w:szCs w:val="22"/>
              </w:rPr>
              <w:t xml:space="preserve">An </w:t>
            </w:r>
            <w:r w:rsidR="006963C5">
              <w:rPr>
                <w:rFonts w:ascii="Gill Sans MT" w:hAnsi="Gill Sans MT" w:cstheme="minorHAnsi"/>
                <w:sz w:val="22"/>
                <w:szCs w:val="22"/>
              </w:rPr>
              <w:t>E</w:t>
            </w:r>
            <w:r w:rsidR="006B2393">
              <w:rPr>
                <w:rFonts w:ascii="Gill Sans MT" w:hAnsi="Gill Sans MT" w:cstheme="minorHAnsi"/>
                <w:sz w:val="22"/>
                <w:szCs w:val="22"/>
              </w:rPr>
              <w:t xml:space="preserve">mergency </w:t>
            </w:r>
            <w:r w:rsidR="006963C5">
              <w:rPr>
                <w:rFonts w:ascii="Gill Sans MT" w:hAnsi="Gill Sans MT" w:cstheme="minorHAnsi"/>
                <w:sz w:val="22"/>
                <w:szCs w:val="22"/>
              </w:rPr>
              <w:t>P</w:t>
            </w:r>
            <w:r w:rsidR="006B2393">
              <w:rPr>
                <w:rFonts w:ascii="Gill Sans MT" w:hAnsi="Gill Sans MT" w:cstheme="minorHAnsi"/>
                <w:sz w:val="22"/>
                <w:szCs w:val="22"/>
              </w:rPr>
              <w:t xml:space="preserve">reparedness </w:t>
            </w:r>
            <w:r w:rsidR="006963C5">
              <w:rPr>
                <w:rFonts w:ascii="Gill Sans MT" w:hAnsi="Gill Sans MT" w:cstheme="minorHAnsi"/>
                <w:sz w:val="22"/>
                <w:szCs w:val="22"/>
              </w:rPr>
              <w:t>P</w:t>
            </w:r>
            <w:r w:rsidR="006B2393">
              <w:rPr>
                <w:rFonts w:ascii="Gill Sans MT" w:hAnsi="Gill Sans MT" w:cstheme="minorHAnsi"/>
                <w:sz w:val="22"/>
                <w:szCs w:val="22"/>
              </w:rPr>
              <w:t>lan is</w:t>
            </w:r>
            <w:r w:rsidR="006963C5">
              <w:rPr>
                <w:rFonts w:ascii="Gill Sans MT" w:hAnsi="Gill Sans MT" w:cstheme="minorHAnsi"/>
                <w:sz w:val="22"/>
                <w:szCs w:val="22"/>
              </w:rPr>
              <w:t xml:space="preserve"> elaborated for </w:t>
            </w:r>
            <w:r w:rsidR="006B2393">
              <w:rPr>
                <w:rFonts w:ascii="Gill Sans MT" w:hAnsi="Gill Sans MT" w:cstheme="minorHAnsi"/>
                <w:sz w:val="22"/>
                <w:szCs w:val="22"/>
              </w:rPr>
              <w:t>Save the Children in Senegal country office</w:t>
            </w:r>
            <w:r w:rsidR="006963C5">
              <w:rPr>
                <w:rFonts w:ascii="Gill Sans MT" w:hAnsi="Gill Sans MT" w:cstheme="minorHAnsi"/>
                <w:sz w:val="22"/>
                <w:szCs w:val="22"/>
              </w:rPr>
              <w:t>.</w:t>
            </w:r>
          </w:p>
          <w:p w14:paraId="1E9DE6E2" w14:textId="7758BE9F" w:rsidR="00EB317D" w:rsidRPr="00D32777" w:rsidRDefault="00EB317D" w:rsidP="00EB317D">
            <w:pPr>
              <w:pStyle w:val="ListParagraph"/>
              <w:numPr>
                <w:ilvl w:val="0"/>
                <w:numId w:val="24"/>
              </w:numPr>
              <w:jc w:val="both"/>
              <w:rPr>
                <w:rFonts w:ascii="Gill Sans MT" w:hAnsi="Gill Sans MT" w:cstheme="minorHAnsi"/>
                <w:sz w:val="22"/>
                <w:szCs w:val="22"/>
              </w:rPr>
            </w:pPr>
            <w:r w:rsidRPr="006C724B">
              <w:rPr>
                <w:rFonts w:ascii="Gill Sans MT" w:hAnsi="Gill Sans MT" w:cstheme="minorHAnsi"/>
                <w:sz w:val="22"/>
                <w:szCs w:val="22"/>
              </w:rPr>
              <w:t xml:space="preserve">A Disaster Risk </w:t>
            </w:r>
            <w:r w:rsidR="001056D6">
              <w:rPr>
                <w:rFonts w:ascii="Gill Sans MT" w:hAnsi="Gill Sans MT" w:cstheme="minorHAnsi"/>
                <w:sz w:val="22"/>
                <w:szCs w:val="22"/>
              </w:rPr>
              <w:t>Mapping</w:t>
            </w:r>
            <w:r w:rsidRPr="006C724B">
              <w:rPr>
                <w:rFonts w:ascii="Gill Sans MT" w:hAnsi="Gill Sans MT" w:cstheme="minorHAnsi"/>
                <w:sz w:val="22"/>
                <w:szCs w:val="22"/>
              </w:rPr>
              <w:t xml:space="preserve"> i</w:t>
            </w:r>
            <w:r>
              <w:rPr>
                <w:rFonts w:ascii="Gill Sans MT" w:hAnsi="Gill Sans MT" w:cstheme="minorHAnsi"/>
                <w:sz w:val="22"/>
                <w:szCs w:val="22"/>
              </w:rPr>
              <w:t xml:space="preserve">n </w:t>
            </w:r>
            <w:r w:rsidR="001056D6">
              <w:rPr>
                <w:rFonts w:ascii="Gill Sans MT" w:hAnsi="Gill Sans MT" w:cstheme="minorHAnsi"/>
                <w:sz w:val="22"/>
                <w:szCs w:val="22"/>
              </w:rPr>
              <w:t>Senegal</w:t>
            </w:r>
            <w:r>
              <w:rPr>
                <w:rFonts w:ascii="Gill Sans MT" w:hAnsi="Gill Sans MT" w:cstheme="minorHAnsi"/>
                <w:sz w:val="22"/>
                <w:szCs w:val="22"/>
              </w:rPr>
              <w:t xml:space="preserve"> is </w:t>
            </w:r>
            <w:r w:rsidRPr="006C724B">
              <w:rPr>
                <w:rFonts w:ascii="Gill Sans MT" w:hAnsi="Gill Sans MT" w:cstheme="minorHAnsi"/>
                <w:sz w:val="22"/>
                <w:szCs w:val="22"/>
              </w:rPr>
              <w:t>carried out</w:t>
            </w:r>
            <w:r>
              <w:rPr>
                <w:rFonts w:ascii="Gill Sans MT" w:hAnsi="Gill Sans MT" w:cstheme="minorHAnsi"/>
                <w:sz w:val="22"/>
                <w:szCs w:val="22"/>
              </w:rPr>
              <w:t xml:space="preserve"> </w:t>
            </w:r>
            <w:r w:rsidRPr="00D32777">
              <w:rPr>
                <w:rFonts w:ascii="Gill Sans MT" w:hAnsi="Gill Sans MT" w:cstheme="minorHAnsi"/>
                <w:sz w:val="22"/>
                <w:szCs w:val="22"/>
              </w:rPr>
              <w:t>to understand wh</w:t>
            </w:r>
            <w:r w:rsidR="00042F0D">
              <w:rPr>
                <w:rFonts w:ascii="Gill Sans MT" w:hAnsi="Gill Sans MT" w:cstheme="minorHAnsi"/>
                <w:sz w:val="22"/>
                <w:szCs w:val="22"/>
              </w:rPr>
              <w:t>ich</w:t>
            </w:r>
            <w:r w:rsidRPr="00D32777">
              <w:rPr>
                <w:rFonts w:ascii="Gill Sans MT" w:hAnsi="Gill Sans MT" w:cstheme="minorHAnsi"/>
                <w:sz w:val="22"/>
                <w:szCs w:val="22"/>
              </w:rPr>
              <w:t xml:space="preserve"> </w:t>
            </w:r>
            <w:r w:rsidR="001056D6">
              <w:rPr>
                <w:rFonts w:ascii="Gill Sans MT" w:hAnsi="Gill Sans MT" w:cstheme="minorHAnsi"/>
                <w:sz w:val="22"/>
                <w:szCs w:val="22"/>
              </w:rPr>
              <w:t xml:space="preserve">local and national </w:t>
            </w:r>
            <w:r w:rsidR="00042F0D">
              <w:rPr>
                <w:rFonts w:ascii="Gill Sans MT" w:hAnsi="Gill Sans MT" w:cstheme="minorHAnsi"/>
                <w:sz w:val="22"/>
                <w:szCs w:val="22"/>
              </w:rPr>
              <w:t>mechanisms</w:t>
            </w:r>
            <w:r w:rsidR="001056D6">
              <w:rPr>
                <w:rFonts w:ascii="Gill Sans MT" w:hAnsi="Gill Sans MT" w:cstheme="minorHAnsi"/>
                <w:sz w:val="22"/>
                <w:szCs w:val="22"/>
              </w:rPr>
              <w:t xml:space="preserve"> are in place to address </w:t>
            </w:r>
            <w:r w:rsidRPr="00D32777">
              <w:rPr>
                <w:rFonts w:ascii="Gill Sans MT" w:hAnsi="Gill Sans MT" w:cstheme="minorHAnsi"/>
                <w:sz w:val="22"/>
                <w:szCs w:val="22"/>
              </w:rPr>
              <w:t>disaster or climatic risks</w:t>
            </w:r>
          </w:p>
          <w:p w14:paraId="5D090385" w14:textId="6CB5E9FE" w:rsidR="00EB317D" w:rsidRPr="009429E4" w:rsidRDefault="00EB317D" w:rsidP="00CE16FB">
            <w:pPr>
              <w:pStyle w:val="ListParagraph"/>
              <w:numPr>
                <w:ilvl w:val="0"/>
                <w:numId w:val="24"/>
              </w:numPr>
              <w:jc w:val="both"/>
              <w:rPr>
                <w:rFonts w:ascii="Gill Sans MT" w:hAnsi="Gill Sans MT" w:cstheme="minorHAnsi"/>
                <w:b/>
              </w:rPr>
            </w:pPr>
            <w:r w:rsidRPr="006C724B">
              <w:rPr>
                <w:rFonts w:ascii="Gill Sans MT" w:hAnsi="Gill Sans MT" w:cstheme="minorHAnsi"/>
                <w:sz w:val="22"/>
                <w:szCs w:val="22"/>
              </w:rPr>
              <w:t>Participation in strategic network and coordination mechanism</w:t>
            </w:r>
            <w:r w:rsidR="00CE16FB">
              <w:rPr>
                <w:rFonts w:ascii="Gill Sans MT" w:hAnsi="Gill Sans MT" w:cstheme="minorHAnsi"/>
                <w:sz w:val="22"/>
                <w:szCs w:val="22"/>
              </w:rPr>
              <w:t xml:space="preserve"> </w:t>
            </w:r>
            <w:r w:rsidRPr="006C724B">
              <w:rPr>
                <w:rFonts w:ascii="Gill Sans MT" w:hAnsi="Gill Sans MT" w:cstheme="minorHAnsi"/>
                <w:sz w:val="22"/>
                <w:szCs w:val="22"/>
              </w:rPr>
              <w:t>is increased, including in relations with the Household Economic Approach project.</w:t>
            </w:r>
            <w:r>
              <w:rPr>
                <w:rFonts w:ascii="Arial" w:hAnsi="Arial" w:cs="Arial"/>
                <w:sz w:val="20"/>
                <w:szCs w:val="20"/>
              </w:rPr>
              <w:t xml:space="preserve"> </w:t>
            </w:r>
          </w:p>
          <w:p w14:paraId="01F8EFDA" w14:textId="77777777" w:rsidR="009429E4" w:rsidRPr="001056D6" w:rsidRDefault="009429E4" w:rsidP="009429E4">
            <w:pPr>
              <w:pStyle w:val="ListParagraph"/>
              <w:ind w:left="360"/>
              <w:jc w:val="both"/>
              <w:rPr>
                <w:rFonts w:ascii="Gill Sans MT" w:hAnsi="Gill Sans MT" w:cstheme="minorHAnsi"/>
                <w:b/>
              </w:rPr>
            </w:pPr>
          </w:p>
          <w:p w14:paraId="2AAF28DF" w14:textId="0F96B61F" w:rsidR="006963C5" w:rsidRPr="009429E4" w:rsidRDefault="001056D6" w:rsidP="009429E4">
            <w:pPr>
              <w:pStyle w:val="ListParagraph"/>
              <w:numPr>
                <w:ilvl w:val="0"/>
                <w:numId w:val="24"/>
              </w:numPr>
              <w:jc w:val="both"/>
              <w:rPr>
                <w:rFonts w:ascii="Gill Sans MT" w:hAnsi="Gill Sans MT" w:cstheme="minorHAnsi"/>
              </w:rPr>
            </w:pPr>
            <w:r>
              <w:rPr>
                <w:rFonts w:ascii="Gill Sans MT" w:hAnsi="Gill Sans MT" w:cstheme="minorHAnsi"/>
              </w:rPr>
              <w:t>The Ebol</w:t>
            </w:r>
            <w:r w:rsidR="009429E4">
              <w:rPr>
                <w:rFonts w:ascii="Gill Sans MT" w:hAnsi="Gill Sans MT" w:cstheme="minorHAnsi"/>
              </w:rPr>
              <w:t>a</w:t>
            </w:r>
            <w:r>
              <w:rPr>
                <w:rFonts w:ascii="Gill Sans MT" w:hAnsi="Gill Sans MT" w:cstheme="minorHAnsi"/>
              </w:rPr>
              <w:t xml:space="preserve"> contingency plan is regularly updated and funds are raised for </w:t>
            </w:r>
            <w:r w:rsidR="009429E4">
              <w:rPr>
                <w:rFonts w:ascii="Gill Sans MT" w:hAnsi="Gill Sans MT" w:cstheme="minorHAnsi"/>
              </w:rPr>
              <w:t>its</w:t>
            </w:r>
            <w:r>
              <w:rPr>
                <w:rFonts w:ascii="Gill Sans MT" w:hAnsi="Gill Sans MT" w:cstheme="minorHAnsi"/>
              </w:rPr>
              <w:t xml:space="preserve"> implementation</w:t>
            </w:r>
          </w:p>
        </w:tc>
      </w:tr>
    </w:tbl>
    <w:p w14:paraId="012BE686" w14:textId="0D35D9E8" w:rsidR="00EB317D" w:rsidRDefault="00EB317D" w:rsidP="00EB317D">
      <w:pPr>
        <w:rPr>
          <w:rFonts w:ascii="Gill Sans MT" w:hAnsi="Gill Sans MT"/>
          <w:b/>
        </w:rPr>
      </w:pPr>
    </w:p>
    <w:p w14:paraId="6281B50A" w14:textId="77777777" w:rsidR="00A93411" w:rsidRPr="00A45469" w:rsidRDefault="00A93411" w:rsidP="00A93411">
      <w:pPr>
        <w:rPr>
          <w:rFonts w:ascii="Gill Sans MT" w:hAnsi="Gill Sans MT"/>
          <w:b/>
        </w:rPr>
      </w:pPr>
      <w:r>
        <w:rPr>
          <w:rFonts w:ascii="Gill Sans MT" w:hAnsi="Gill Sans MT"/>
          <w:b/>
        </w:rPr>
        <w:t>Global Indicators</w:t>
      </w:r>
    </w:p>
    <w:p w14:paraId="3B13CB4E" w14:textId="4C936AA6" w:rsidR="00D06E41" w:rsidRPr="00B16175" w:rsidRDefault="00D06E41" w:rsidP="00B16175">
      <w:pPr>
        <w:rPr>
          <w:rFonts w:ascii="Gill Sans MT" w:hAnsi="Gill Sans MT"/>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11"/>
        <w:gridCol w:w="1701"/>
        <w:gridCol w:w="1702"/>
      </w:tblGrid>
      <w:tr w:rsidR="00A93411" w:rsidRPr="006D30D0" w14:paraId="538FAFE8" w14:textId="77777777" w:rsidTr="00A1673A">
        <w:tc>
          <w:tcPr>
            <w:tcW w:w="1701" w:type="dxa"/>
          </w:tcPr>
          <w:p w14:paraId="016B3792" w14:textId="77777777" w:rsidR="00A93411" w:rsidRPr="00B973D4" w:rsidRDefault="00A93411" w:rsidP="00FD6597">
            <w:pPr>
              <w:jc w:val="both"/>
              <w:rPr>
                <w:rFonts w:ascii="Gill Sans MT" w:hAnsi="Gill Sans MT" w:cstheme="minorHAnsi"/>
                <w:b/>
                <w:sz w:val="22"/>
                <w:szCs w:val="22"/>
              </w:rPr>
            </w:pPr>
            <w:r w:rsidRPr="00B973D4">
              <w:rPr>
                <w:rFonts w:ascii="Gill Sans MT" w:hAnsi="Gill Sans MT" w:cstheme="minorHAnsi"/>
                <w:b/>
                <w:sz w:val="22"/>
                <w:szCs w:val="22"/>
              </w:rPr>
              <w:t>Theme</w:t>
            </w:r>
          </w:p>
        </w:tc>
        <w:tc>
          <w:tcPr>
            <w:tcW w:w="4111" w:type="dxa"/>
          </w:tcPr>
          <w:p w14:paraId="093F936A" w14:textId="77777777" w:rsidR="00A93411" w:rsidRPr="00B973D4" w:rsidRDefault="00A93411" w:rsidP="00FD6597">
            <w:pPr>
              <w:jc w:val="both"/>
              <w:rPr>
                <w:rFonts w:ascii="Gill Sans MT" w:hAnsi="Gill Sans MT" w:cstheme="minorHAnsi"/>
                <w:b/>
                <w:sz w:val="22"/>
                <w:szCs w:val="22"/>
              </w:rPr>
            </w:pPr>
            <w:r w:rsidRPr="00B973D4">
              <w:rPr>
                <w:rFonts w:ascii="Gill Sans MT" w:hAnsi="Gill Sans MT" w:cstheme="minorHAnsi"/>
                <w:b/>
                <w:sz w:val="22"/>
                <w:szCs w:val="22"/>
              </w:rPr>
              <w:t>Global Indicator</w:t>
            </w:r>
          </w:p>
        </w:tc>
        <w:tc>
          <w:tcPr>
            <w:tcW w:w="1701" w:type="dxa"/>
          </w:tcPr>
          <w:p w14:paraId="670705E6" w14:textId="77777777" w:rsidR="00A93411" w:rsidRPr="00B973D4" w:rsidRDefault="00A93411" w:rsidP="00FD6597">
            <w:pPr>
              <w:jc w:val="both"/>
              <w:rPr>
                <w:rFonts w:ascii="Gill Sans MT" w:hAnsi="Gill Sans MT" w:cstheme="minorHAnsi"/>
                <w:b/>
                <w:sz w:val="22"/>
                <w:szCs w:val="22"/>
              </w:rPr>
            </w:pPr>
            <w:r w:rsidRPr="00B973D4">
              <w:rPr>
                <w:rFonts w:ascii="Gill Sans MT" w:hAnsi="Gill Sans MT" w:cstheme="minorHAnsi"/>
                <w:b/>
                <w:sz w:val="22"/>
                <w:szCs w:val="22"/>
              </w:rPr>
              <w:t>Requirement</w:t>
            </w:r>
          </w:p>
        </w:tc>
        <w:tc>
          <w:tcPr>
            <w:tcW w:w="1702" w:type="dxa"/>
          </w:tcPr>
          <w:p w14:paraId="137A3D55" w14:textId="77777777" w:rsidR="00A93411" w:rsidRPr="00B973D4" w:rsidRDefault="00A93411" w:rsidP="00FD6597">
            <w:pPr>
              <w:jc w:val="center"/>
              <w:rPr>
                <w:rFonts w:ascii="Gill Sans MT" w:hAnsi="Gill Sans MT" w:cstheme="minorHAnsi"/>
                <w:b/>
                <w:sz w:val="22"/>
                <w:szCs w:val="22"/>
              </w:rPr>
            </w:pPr>
            <w:r w:rsidRPr="00B973D4">
              <w:rPr>
                <w:rFonts w:ascii="Gill Sans MT" w:hAnsi="Gill Sans MT" w:cstheme="minorHAnsi"/>
                <w:b/>
                <w:sz w:val="22"/>
                <w:szCs w:val="22"/>
              </w:rPr>
              <w:t>Will report for 201</w:t>
            </w:r>
            <w:r w:rsidR="00A2359A">
              <w:rPr>
                <w:rFonts w:ascii="Gill Sans MT" w:hAnsi="Gill Sans MT" w:cstheme="minorHAnsi"/>
                <w:b/>
                <w:sz w:val="22"/>
                <w:szCs w:val="22"/>
              </w:rPr>
              <w:t>5</w:t>
            </w:r>
            <w:r w:rsidRPr="00B973D4">
              <w:rPr>
                <w:rFonts w:ascii="Gill Sans MT" w:hAnsi="Gill Sans MT" w:cstheme="minorHAnsi"/>
                <w:b/>
                <w:sz w:val="22"/>
                <w:szCs w:val="22"/>
              </w:rPr>
              <w:t xml:space="preserve"> CAR</w:t>
            </w:r>
          </w:p>
        </w:tc>
      </w:tr>
      <w:tr w:rsidR="00B822FB" w:rsidRPr="006D30D0" w14:paraId="691FE09F" w14:textId="77777777" w:rsidTr="00A1673A">
        <w:tc>
          <w:tcPr>
            <w:tcW w:w="1701" w:type="dxa"/>
          </w:tcPr>
          <w:p w14:paraId="4A5C42CE" w14:textId="77777777" w:rsidR="00B822FB" w:rsidRDefault="00B822FB" w:rsidP="00FD6597">
            <w:pPr>
              <w:jc w:val="both"/>
              <w:rPr>
                <w:rFonts w:ascii="Gill Sans MT" w:hAnsi="Gill Sans MT" w:cstheme="minorHAnsi"/>
                <w:sz w:val="20"/>
                <w:szCs w:val="20"/>
              </w:rPr>
            </w:pPr>
            <w:r w:rsidRPr="00A93411">
              <w:rPr>
                <w:rFonts w:ascii="Gill Sans MT" w:hAnsi="Gill Sans MT" w:cstheme="minorHAnsi"/>
                <w:sz w:val="20"/>
                <w:szCs w:val="20"/>
              </w:rPr>
              <w:t>Child Protection</w:t>
            </w:r>
          </w:p>
          <w:p w14:paraId="507BA569" w14:textId="77777777" w:rsidR="00B822FB" w:rsidRPr="00A1673A" w:rsidRDefault="00B822FB" w:rsidP="00FD6597">
            <w:pPr>
              <w:jc w:val="both"/>
              <w:rPr>
                <w:rFonts w:ascii="Gill Sans MT" w:hAnsi="Gill Sans MT" w:cstheme="minorHAnsi"/>
                <w:i/>
                <w:sz w:val="20"/>
                <w:szCs w:val="20"/>
              </w:rPr>
            </w:pPr>
            <w:r w:rsidRPr="00A1673A">
              <w:rPr>
                <w:rFonts w:ascii="Gill Sans MT" w:hAnsi="Gill Sans MT" w:cstheme="minorHAnsi"/>
                <w:i/>
                <w:sz w:val="20"/>
                <w:szCs w:val="20"/>
              </w:rPr>
              <w:t>(</w:t>
            </w:r>
            <w:r>
              <w:rPr>
                <w:rFonts w:ascii="Gill Sans MT" w:hAnsi="Gill Sans MT" w:cstheme="minorHAnsi"/>
                <w:i/>
                <w:sz w:val="20"/>
                <w:szCs w:val="20"/>
              </w:rPr>
              <w:t xml:space="preserve">contact: </w:t>
            </w:r>
            <w:hyperlink r:id="rId11" w:history="1">
              <w:r w:rsidRPr="00E317B3">
                <w:rPr>
                  <w:rStyle w:val="Hyperlink"/>
                  <w:rFonts w:ascii="Gill Sans MT" w:hAnsi="Gill Sans MT" w:cstheme="minorHAnsi"/>
                  <w:i/>
                  <w:sz w:val="20"/>
                  <w:szCs w:val="20"/>
                </w:rPr>
                <w:t>meri.ghorkhmazyan@rb.se</w:t>
              </w:r>
            </w:hyperlink>
            <w:r>
              <w:rPr>
                <w:rFonts w:ascii="Gill Sans MT" w:hAnsi="Gill Sans MT" w:cstheme="minorHAnsi"/>
                <w:i/>
                <w:sz w:val="20"/>
                <w:szCs w:val="20"/>
              </w:rPr>
              <w:t xml:space="preserve">) </w:t>
            </w:r>
          </w:p>
        </w:tc>
        <w:tc>
          <w:tcPr>
            <w:tcW w:w="4111" w:type="dxa"/>
          </w:tcPr>
          <w:p w14:paraId="32859F69" w14:textId="77777777" w:rsidR="00B822FB" w:rsidRPr="00F91093" w:rsidRDefault="00B822FB" w:rsidP="00F91093">
            <w:pPr>
              <w:rPr>
                <w:rFonts w:ascii="Gill Sans MT" w:hAnsi="Gill Sans MT"/>
                <w:sz w:val="20"/>
                <w:szCs w:val="20"/>
              </w:rPr>
            </w:pPr>
            <w:r w:rsidRPr="00B150CF">
              <w:rPr>
                <w:rFonts w:ascii="Gill Sans MT" w:hAnsi="Gill Sans MT"/>
                <w:sz w:val="20"/>
                <w:szCs w:val="20"/>
                <w:u w:val="single"/>
              </w:rPr>
              <w:t>Quality of services</w:t>
            </w:r>
            <w:r w:rsidRPr="00F91093">
              <w:rPr>
                <w:rFonts w:ascii="Gill Sans MT" w:hAnsi="Gill Sans MT"/>
                <w:sz w:val="20"/>
                <w:szCs w:val="20"/>
              </w:rPr>
              <w:t>: % of prevention and response interventions supported by Save the Children which meet quality standards</w:t>
            </w:r>
          </w:p>
        </w:tc>
        <w:tc>
          <w:tcPr>
            <w:tcW w:w="1701" w:type="dxa"/>
          </w:tcPr>
          <w:p w14:paraId="4B41590F" w14:textId="77777777" w:rsidR="00B822FB" w:rsidRPr="00F91093" w:rsidRDefault="00B822FB" w:rsidP="00F91093">
            <w:pPr>
              <w:rPr>
                <w:rFonts w:ascii="Gill Sans MT" w:hAnsi="Gill Sans MT"/>
                <w:sz w:val="20"/>
                <w:szCs w:val="20"/>
              </w:rPr>
            </w:pPr>
            <w:r w:rsidRPr="00F91093">
              <w:rPr>
                <w:rFonts w:ascii="Gill Sans MT" w:hAnsi="Gill Sans MT"/>
                <w:sz w:val="20"/>
                <w:szCs w:val="20"/>
              </w:rPr>
              <w:t>Mandatory if relevant</w:t>
            </w:r>
          </w:p>
        </w:tc>
        <w:tc>
          <w:tcPr>
            <w:tcW w:w="1702" w:type="dxa"/>
          </w:tcPr>
          <w:p w14:paraId="25026D17" w14:textId="4DF2DC27" w:rsidR="00B822FB" w:rsidRPr="00F91093" w:rsidRDefault="00BC1A69" w:rsidP="00714ACD">
            <w:pPr>
              <w:jc w:val="center"/>
              <w:rPr>
                <w:rFonts w:ascii="Gill Sans MT" w:hAnsi="Gill Sans MT" w:cstheme="minorHAnsi"/>
                <w:i/>
                <w:sz w:val="20"/>
                <w:szCs w:val="20"/>
              </w:rPr>
            </w:pPr>
            <w:r>
              <w:rPr>
                <w:rFonts w:ascii="Gill Sans MT" w:hAnsi="Gill Sans MT" w:cstheme="minorHAnsi"/>
                <w:i/>
                <w:sz w:val="20"/>
                <w:szCs w:val="20"/>
              </w:rPr>
              <w:t>YES</w:t>
            </w:r>
          </w:p>
        </w:tc>
      </w:tr>
      <w:tr w:rsidR="00B822FB" w:rsidRPr="006D30D0" w14:paraId="55D1EB00" w14:textId="77777777" w:rsidTr="00A1673A">
        <w:trPr>
          <w:trHeight w:val="277"/>
        </w:trPr>
        <w:tc>
          <w:tcPr>
            <w:tcW w:w="1701" w:type="dxa"/>
          </w:tcPr>
          <w:p w14:paraId="06F928BB" w14:textId="77777777" w:rsidR="00B822FB" w:rsidRPr="00A93411" w:rsidRDefault="00B822FB" w:rsidP="00FD6597">
            <w:pPr>
              <w:jc w:val="both"/>
              <w:rPr>
                <w:rFonts w:ascii="Gill Sans MT" w:hAnsi="Gill Sans MT" w:cstheme="minorHAnsi"/>
                <w:sz w:val="20"/>
                <w:szCs w:val="20"/>
              </w:rPr>
            </w:pPr>
          </w:p>
        </w:tc>
        <w:tc>
          <w:tcPr>
            <w:tcW w:w="4111" w:type="dxa"/>
          </w:tcPr>
          <w:p w14:paraId="1F9C2FCE" w14:textId="77777777" w:rsidR="00B822FB" w:rsidRPr="00F91093" w:rsidRDefault="00B822FB" w:rsidP="00B369E5">
            <w:pPr>
              <w:rPr>
                <w:rFonts w:ascii="Gill Sans MT" w:hAnsi="Gill Sans MT"/>
                <w:sz w:val="20"/>
                <w:szCs w:val="20"/>
              </w:rPr>
            </w:pPr>
            <w:r w:rsidRPr="00B150CF">
              <w:rPr>
                <w:rFonts w:ascii="Gill Sans MT" w:hAnsi="Gill Sans MT"/>
                <w:sz w:val="20"/>
                <w:szCs w:val="20"/>
                <w:u w:val="single"/>
              </w:rPr>
              <w:t>Child Protection Legislation and Policy Change</w:t>
            </w:r>
            <w:r w:rsidRPr="00F91093">
              <w:rPr>
                <w:rFonts w:ascii="Gill Sans MT" w:hAnsi="Gill Sans MT"/>
                <w:sz w:val="20"/>
                <w:szCs w:val="20"/>
              </w:rPr>
              <w:t>: # of countries where 1 or more policy or legislative changes to improve children’s protection rights in line with the CPI priority areas has taken place in the last 12 months with the support of Save the Children</w:t>
            </w:r>
          </w:p>
        </w:tc>
        <w:tc>
          <w:tcPr>
            <w:tcW w:w="1701" w:type="dxa"/>
          </w:tcPr>
          <w:p w14:paraId="45E2A935" w14:textId="77777777" w:rsidR="00B822FB" w:rsidRPr="00F91093" w:rsidRDefault="00B822FB" w:rsidP="00F91093">
            <w:pPr>
              <w:rPr>
                <w:rFonts w:ascii="Gill Sans MT" w:hAnsi="Gill Sans MT"/>
                <w:sz w:val="20"/>
                <w:szCs w:val="20"/>
              </w:rPr>
            </w:pPr>
            <w:r w:rsidRPr="00F91093">
              <w:rPr>
                <w:rFonts w:ascii="Gill Sans MT" w:hAnsi="Gill Sans MT"/>
                <w:sz w:val="20"/>
                <w:szCs w:val="20"/>
              </w:rPr>
              <w:t>Mandatory if relevant</w:t>
            </w:r>
          </w:p>
        </w:tc>
        <w:tc>
          <w:tcPr>
            <w:tcW w:w="1702" w:type="dxa"/>
          </w:tcPr>
          <w:p w14:paraId="23823903" w14:textId="5DC88898" w:rsidR="00B822FB" w:rsidRPr="00F91093" w:rsidRDefault="00BC1A69" w:rsidP="00714ACD">
            <w:pPr>
              <w:jc w:val="center"/>
              <w:rPr>
                <w:rFonts w:ascii="Gill Sans MT" w:hAnsi="Gill Sans MT" w:cstheme="minorHAnsi"/>
                <w:sz w:val="20"/>
                <w:szCs w:val="20"/>
              </w:rPr>
            </w:pPr>
            <w:r>
              <w:rPr>
                <w:rFonts w:ascii="Gill Sans MT" w:hAnsi="Gill Sans MT" w:cstheme="minorHAnsi"/>
                <w:i/>
                <w:sz w:val="20"/>
                <w:szCs w:val="20"/>
              </w:rPr>
              <w:t>YES</w:t>
            </w:r>
          </w:p>
        </w:tc>
      </w:tr>
      <w:tr w:rsidR="00B822FB" w:rsidRPr="006D30D0" w14:paraId="3C0B396D" w14:textId="77777777" w:rsidTr="00A1673A">
        <w:trPr>
          <w:trHeight w:val="277"/>
        </w:trPr>
        <w:tc>
          <w:tcPr>
            <w:tcW w:w="1701" w:type="dxa"/>
          </w:tcPr>
          <w:p w14:paraId="713140B4" w14:textId="77777777" w:rsidR="00B822FB" w:rsidRDefault="00B822FB" w:rsidP="00F91093">
            <w:pPr>
              <w:rPr>
                <w:rFonts w:ascii="Gill Sans MT" w:hAnsi="Gill Sans MT" w:cstheme="minorHAnsi"/>
                <w:sz w:val="20"/>
                <w:szCs w:val="20"/>
              </w:rPr>
            </w:pPr>
            <w:r>
              <w:rPr>
                <w:rFonts w:ascii="Gill Sans MT" w:hAnsi="Gill Sans MT" w:cstheme="minorHAnsi"/>
                <w:sz w:val="20"/>
                <w:szCs w:val="20"/>
              </w:rPr>
              <w:t>Child Rights Governance</w:t>
            </w:r>
          </w:p>
          <w:p w14:paraId="098C3434" w14:textId="77777777" w:rsidR="00B822FB" w:rsidRPr="00A1673A" w:rsidRDefault="00B822FB" w:rsidP="0044380E">
            <w:pPr>
              <w:rPr>
                <w:rFonts w:ascii="Gill Sans MT" w:hAnsi="Gill Sans MT" w:cstheme="minorHAnsi"/>
                <w:i/>
                <w:sz w:val="20"/>
                <w:szCs w:val="20"/>
              </w:rPr>
            </w:pPr>
            <w:r w:rsidRPr="00A1673A">
              <w:rPr>
                <w:rFonts w:ascii="Gill Sans MT" w:hAnsi="Gill Sans MT" w:cstheme="minorHAnsi"/>
                <w:i/>
                <w:sz w:val="20"/>
                <w:szCs w:val="20"/>
              </w:rPr>
              <w:t>(</w:t>
            </w:r>
            <w:r>
              <w:rPr>
                <w:rFonts w:ascii="Gill Sans MT" w:hAnsi="Gill Sans MT" w:cstheme="minorHAnsi"/>
                <w:i/>
                <w:sz w:val="20"/>
                <w:szCs w:val="20"/>
              </w:rPr>
              <w:t xml:space="preserve">contact: </w:t>
            </w:r>
            <w:r w:rsidRPr="0044380E">
              <w:rPr>
                <w:rFonts w:ascii="Gill Sans MT" w:hAnsi="Gill Sans MT" w:cstheme="minorHAnsi"/>
                <w:i/>
                <w:sz w:val="20"/>
                <w:szCs w:val="20"/>
              </w:rPr>
              <w:t xml:space="preserve">Caitlin Scott </w:t>
            </w:r>
            <w:hyperlink r:id="rId12" w:history="1">
              <w:r w:rsidRPr="00E317B3">
                <w:rPr>
                  <w:rStyle w:val="Hyperlink"/>
                  <w:rFonts w:ascii="Gill Sans MT" w:hAnsi="Gill Sans MT" w:cstheme="minorHAnsi"/>
                  <w:i/>
                  <w:sz w:val="20"/>
                  <w:szCs w:val="20"/>
                </w:rPr>
                <w:t>CRS@redbarnet.dk</w:t>
              </w:r>
            </w:hyperlink>
            <w:r w:rsidRPr="00A1673A">
              <w:rPr>
                <w:rFonts w:ascii="Gill Sans MT" w:hAnsi="Gill Sans MT" w:cstheme="minorHAnsi"/>
                <w:i/>
                <w:sz w:val="20"/>
                <w:szCs w:val="20"/>
              </w:rPr>
              <w:t>)</w:t>
            </w:r>
          </w:p>
        </w:tc>
        <w:tc>
          <w:tcPr>
            <w:tcW w:w="4111" w:type="dxa"/>
          </w:tcPr>
          <w:p w14:paraId="62BB5746" w14:textId="77777777" w:rsidR="00B822FB" w:rsidRPr="00F91093" w:rsidRDefault="00B822FB" w:rsidP="00F91093">
            <w:pPr>
              <w:rPr>
                <w:rFonts w:ascii="Gill Sans MT" w:hAnsi="Gill Sans MT" w:cstheme="minorHAnsi"/>
                <w:sz w:val="20"/>
                <w:szCs w:val="20"/>
              </w:rPr>
            </w:pPr>
            <w:r w:rsidRPr="00F91093">
              <w:rPr>
                <w:rFonts w:ascii="Gill Sans MT" w:hAnsi="Gill Sans MT" w:cstheme="minorHAnsi"/>
                <w:sz w:val="20"/>
                <w:szCs w:val="20"/>
              </w:rPr>
              <w:t>Supplementary reporting:% of countries in which child-informed supplementary reports are being prepared or have been submitted by civil society partners and children’s networks supported by or partnering with Save the Children</w:t>
            </w:r>
          </w:p>
        </w:tc>
        <w:tc>
          <w:tcPr>
            <w:tcW w:w="1701" w:type="dxa"/>
          </w:tcPr>
          <w:p w14:paraId="481014F6" w14:textId="77777777" w:rsidR="00B822FB" w:rsidRPr="00F91093" w:rsidRDefault="00B822FB" w:rsidP="00F91093">
            <w:pPr>
              <w:rPr>
                <w:rFonts w:ascii="Gill Sans MT" w:hAnsi="Gill Sans MT" w:cstheme="minorHAnsi"/>
                <w:i/>
                <w:sz w:val="20"/>
                <w:szCs w:val="20"/>
              </w:rPr>
            </w:pPr>
            <w:r w:rsidRPr="00F91093">
              <w:rPr>
                <w:rFonts w:ascii="Gill Sans MT" w:hAnsi="Gill Sans MT" w:cstheme="minorHAnsi"/>
                <w:i/>
                <w:sz w:val="20"/>
                <w:szCs w:val="20"/>
              </w:rPr>
              <w:t>Mandatory  if relevant</w:t>
            </w:r>
          </w:p>
        </w:tc>
        <w:tc>
          <w:tcPr>
            <w:tcW w:w="1702" w:type="dxa"/>
          </w:tcPr>
          <w:p w14:paraId="2C00F6DD" w14:textId="0DB239B8" w:rsidR="00B822FB" w:rsidRPr="00F91093" w:rsidRDefault="00A53765" w:rsidP="00714ACD">
            <w:pPr>
              <w:jc w:val="center"/>
              <w:rPr>
                <w:rFonts w:ascii="Gill Sans MT" w:hAnsi="Gill Sans MT" w:cstheme="minorHAnsi"/>
                <w:i/>
                <w:sz w:val="20"/>
                <w:szCs w:val="20"/>
              </w:rPr>
            </w:pPr>
            <w:r>
              <w:rPr>
                <w:rFonts w:ascii="Gill Sans MT" w:hAnsi="Gill Sans MT" w:cstheme="minorHAnsi"/>
                <w:i/>
                <w:sz w:val="20"/>
                <w:szCs w:val="20"/>
              </w:rPr>
              <w:t>YES</w:t>
            </w:r>
          </w:p>
        </w:tc>
      </w:tr>
      <w:tr w:rsidR="00B822FB" w:rsidRPr="006D30D0" w14:paraId="1FDC1777" w14:textId="77777777" w:rsidTr="00A1673A">
        <w:trPr>
          <w:trHeight w:val="277"/>
        </w:trPr>
        <w:tc>
          <w:tcPr>
            <w:tcW w:w="1701" w:type="dxa"/>
          </w:tcPr>
          <w:p w14:paraId="15A6ECD5" w14:textId="77777777" w:rsidR="00B822FB" w:rsidRPr="00A93411" w:rsidRDefault="00B822FB" w:rsidP="00FD6597">
            <w:pPr>
              <w:jc w:val="both"/>
              <w:rPr>
                <w:rFonts w:ascii="Gill Sans MT" w:hAnsi="Gill Sans MT" w:cstheme="minorHAnsi"/>
                <w:sz w:val="20"/>
                <w:szCs w:val="20"/>
              </w:rPr>
            </w:pPr>
          </w:p>
        </w:tc>
        <w:tc>
          <w:tcPr>
            <w:tcW w:w="4111" w:type="dxa"/>
          </w:tcPr>
          <w:p w14:paraId="3FD85FE0" w14:textId="77777777" w:rsidR="00B822FB" w:rsidRPr="00F91093" w:rsidRDefault="00B822FB" w:rsidP="00F91093">
            <w:pPr>
              <w:rPr>
                <w:rFonts w:ascii="Gill Sans MT" w:hAnsi="Gill Sans MT" w:cstheme="minorHAnsi"/>
                <w:sz w:val="20"/>
                <w:szCs w:val="20"/>
              </w:rPr>
            </w:pPr>
            <w:r w:rsidRPr="00F91093">
              <w:rPr>
                <w:rFonts w:ascii="Gill Sans MT" w:hAnsi="Gill Sans MT" w:cstheme="minorHAnsi"/>
                <w:sz w:val="20"/>
                <w:szCs w:val="20"/>
              </w:rPr>
              <w:t>Child rights policy change: # of countries where 1 or more policy or legislative changes for children’s rights (e.g. Independent bodies/ ombudsperson or State monitoring mechanism/ State data collection mechanism introduced) has taken place with the support of Save the Children</w:t>
            </w:r>
          </w:p>
        </w:tc>
        <w:tc>
          <w:tcPr>
            <w:tcW w:w="1701" w:type="dxa"/>
          </w:tcPr>
          <w:p w14:paraId="6AE2EC90" w14:textId="77777777" w:rsidR="00B822FB" w:rsidRPr="00F91093" w:rsidRDefault="00B822FB" w:rsidP="00F91093">
            <w:pPr>
              <w:rPr>
                <w:rFonts w:ascii="Gill Sans MT" w:hAnsi="Gill Sans MT" w:cstheme="minorHAnsi"/>
                <w:sz w:val="20"/>
                <w:szCs w:val="20"/>
              </w:rPr>
            </w:pPr>
            <w:r w:rsidRPr="00F91093">
              <w:rPr>
                <w:rFonts w:ascii="Gill Sans MT" w:hAnsi="Gill Sans MT" w:cstheme="minorHAnsi"/>
                <w:i/>
                <w:sz w:val="20"/>
                <w:szCs w:val="20"/>
              </w:rPr>
              <w:t>Mandatory if relevant</w:t>
            </w:r>
          </w:p>
        </w:tc>
        <w:tc>
          <w:tcPr>
            <w:tcW w:w="1702" w:type="dxa"/>
          </w:tcPr>
          <w:p w14:paraId="1E9A4880" w14:textId="4FA96462" w:rsidR="00B822FB" w:rsidRPr="00F91093" w:rsidRDefault="00A53765" w:rsidP="00714ACD">
            <w:pPr>
              <w:jc w:val="center"/>
              <w:rPr>
                <w:rFonts w:ascii="Gill Sans MT" w:hAnsi="Gill Sans MT" w:cstheme="minorHAnsi"/>
                <w:sz w:val="20"/>
                <w:szCs w:val="20"/>
              </w:rPr>
            </w:pPr>
            <w:r>
              <w:rPr>
                <w:rFonts w:ascii="Gill Sans MT" w:hAnsi="Gill Sans MT" w:cstheme="minorHAnsi"/>
                <w:i/>
                <w:sz w:val="20"/>
                <w:szCs w:val="20"/>
              </w:rPr>
              <w:t>YES</w:t>
            </w:r>
          </w:p>
        </w:tc>
      </w:tr>
      <w:tr w:rsidR="00B822FB" w:rsidRPr="006D30D0" w14:paraId="1D37D49D" w14:textId="77777777" w:rsidTr="00A1673A">
        <w:trPr>
          <w:trHeight w:val="277"/>
        </w:trPr>
        <w:tc>
          <w:tcPr>
            <w:tcW w:w="1701" w:type="dxa"/>
          </w:tcPr>
          <w:p w14:paraId="597CF636" w14:textId="77777777" w:rsidR="00B822FB" w:rsidRPr="00A93411" w:rsidRDefault="00B822FB" w:rsidP="00FD6597">
            <w:pPr>
              <w:jc w:val="both"/>
              <w:rPr>
                <w:rFonts w:ascii="Gill Sans MT" w:hAnsi="Gill Sans MT" w:cstheme="minorHAnsi"/>
                <w:sz w:val="20"/>
                <w:szCs w:val="20"/>
              </w:rPr>
            </w:pPr>
          </w:p>
        </w:tc>
        <w:tc>
          <w:tcPr>
            <w:tcW w:w="4111" w:type="dxa"/>
          </w:tcPr>
          <w:p w14:paraId="29FE687C" w14:textId="77777777" w:rsidR="00B822FB" w:rsidRPr="00F91093" w:rsidRDefault="00B822FB" w:rsidP="007738AE">
            <w:pPr>
              <w:jc w:val="both"/>
              <w:rPr>
                <w:rFonts w:ascii="Gill Sans MT" w:hAnsi="Gill Sans MT" w:cstheme="minorHAnsi"/>
                <w:sz w:val="20"/>
                <w:szCs w:val="20"/>
              </w:rPr>
            </w:pPr>
            <w:r w:rsidRPr="00F91093">
              <w:rPr>
                <w:rFonts w:ascii="Gill Sans MT" w:hAnsi="Gill Sans MT" w:cstheme="minorHAnsi"/>
                <w:sz w:val="20"/>
                <w:szCs w:val="20"/>
              </w:rPr>
              <w:t xml:space="preserve">Child rights coalitions: # of countries where coalitions for children’s rights  supported by Save the Children and partners have demonstrated impact or influence  </w:t>
            </w:r>
          </w:p>
        </w:tc>
        <w:tc>
          <w:tcPr>
            <w:tcW w:w="1701" w:type="dxa"/>
          </w:tcPr>
          <w:p w14:paraId="1FFB21FC" w14:textId="77777777" w:rsidR="00B822FB" w:rsidRPr="00F91093" w:rsidRDefault="00B822FB" w:rsidP="007738AE">
            <w:pPr>
              <w:rPr>
                <w:rFonts w:ascii="Gill Sans MT" w:hAnsi="Gill Sans MT" w:cstheme="minorHAnsi"/>
                <w:sz w:val="20"/>
                <w:szCs w:val="20"/>
              </w:rPr>
            </w:pPr>
            <w:r w:rsidRPr="00F91093">
              <w:rPr>
                <w:rFonts w:ascii="Gill Sans MT" w:hAnsi="Gill Sans MT" w:cstheme="minorHAnsi"/>
                <w:i/>
                <w:sz w:val="20"/>
                <w:szCs w:val="20"/>
              </w:rPr>
              <w:t>Mandatory if relevant</w:t>
            </w:r>
          </w:p>
        </w:tc>
        <w:tc>
          <w:tcPr>
            <w:tcW w:w="1702" w:type="dxa"/>
          </w:tcPr>
          <w:p w14:paraId="00537839" w14:textId="40EEEDBB" w:rsidR="00B822FB" w:rsidRPr="00F91093" w:rsidRDefault="00A53765" w:rsidP="007738AE">
            <w:pPr>
              <w:jc w:val="center"/>
              <w:rPr>
                <w:rFonts w:ascii="Gill Sans MT" w:hAnsi="Gill Sans MT" w:cstheme="minorHAnsi"/>
                <w:sz w:val="20"/>
                <w:szCs w:val="20"/>
              </w:rPr>
            </w:pPr>
            <w:r>
              <w:rPr>
                <w:rFonts w:ascii="Gill Sans MT" w:hAnsi="Gill Sans MT" w:cstheme="minorHAnsi"/>
                <w:i/>
                <w:sz w:val="20"/>
                <w:szCs w:val="20"/>
              </w:rPr>
              <w:t>YES</w:t>
            </w:r>
          </w:p>
        </w:tc>
      </w:tr>
      <w:tr w:rsidR="002B48AB" w:rsidRPr="006D30D0" w14:paraId="3D16EE56" w14:textId="77777777" w:rsidTr="00A1673A">
        <w:trPr>
          <w:trHeight w:val="277"/>
        </w:trPr>
        <w:tc>
          <w:tcPr>
            <w:tcW w:w="1701" w:type="dxa"/>
          </w:tcPr>
          <w:p w14:paraId="01E43D78" w14:textId="77777777" w:rsidR="002B48AB" w:rsidRDefault="002B48AB" w:rsidP="002B48AB">
            <w:pPr>
              <w:jc w:val="both"/>
              <w:rPr>
                <w:rFonts w:ascii="Gill Sans MT" w:hAnsi="Gill Sans MT" w:cstheme="minorHAnsi"/>
                <w:sz w:val="20"/>
                <w:szCs w:val="20"/>
              </w:rPr>
            </w:pPr>
            <w:r>
              <w:rPr>
                <w:rFonts w:ascii="Gill Sans MT" w:hAnsi="Gill Sans MT" w:cstheme="minorHAnsi"/>
                <w:sz w:val="20"/>
                <w:szCs w:val="20"/>
              </w:rPr>
              <w:t>Education</w:t>
            </w:r>
          </w:p>
          <w:p w14:paraId="2C16C976" w14:textId="77777777" w:rsidR="002B48AB" w:rsidRDefault="002B48AB" w:rsidP="002B48AB">
            <w:pPr>
              <w:jc w:val="both"/>
              <w:rPr>
                <w:rFonts w:ascii="Gill Sans MT" w:hAnsi="Gill Sans MT" w:cstheme="minorHAnsi"/>
                <w:sz w:val="20"/>
                <w:szCs w:val="20"/>
              </w:rPr>
            </w:pPr>
            <w:r w:rsidRPr="00A1673A">
              <w:rPr>
                <w:rFonts w:ascii="Gill Sans MT" w:hAnsi="Gill Sans MT" w:cstheme="minorHAnsi"/>
                <w:i/>
                <w:sz w:val="20"/>
                <w:szCs w:val="20"/>
              </w:rPr>
              <w:t>(</w:t>
            </w:r>
            <w:r>
              <w:rPr>
                <w:rFonts w:ascii="Gill Sans MT" w:hAnsi="Gill Sans MT" w:cstheme="minorHAnsi"/>
                <w:i/>
                <w:sz w:val="20"/>
                <w:szCs w:val="20"/>
              </w:rPr>
              <w:t xml:space="preserve">contact: </w:t>
            </w:r>
            <w:hyperlink r:id="rId13" w:history="1">
              <w:r w:rsidRPr="00C853DB">
                <w:rPr>
                  <w:rStyle w:val="Hyperlink"/>
                  <w:rFonts w:ascii="Gill Sans MT" w:hAnsi="Gill Sans MT" w:cstheme="minorHAnsi"/>
                  <w:i/>
                  <w:sz w:val="20"/>
                  <w:szCs w:val="20"/>
                </w:rPr>
                <w:t>Nitika.Tolani-Brown@savethechildren.org</w:t>
              </w:r>
            </w:hyperlink>
            <w:r w:rsidRPr="00A1673A">
              <w:rPr>
                <w:rFonts w:ascii="Gill Sans MT" w:hAnsi="Gill Sans MT" w:cstheme="minorHAnsi"/>
                <w:i/>
                <w:sz w:val="20"/>
                <w:szCs w:val="20"/>
              </w:rPr>
              <w:t>)</w:t>
            </w:r>
          </w:p>
        </w:tc>
        <w:tc>
          <w:tcPr>
            <w:tcW w:w="4111" w:type="dxa"/>
          </w:tcPr>
          <w:p w14:paraId="013B7570" w14:textId="77777777" w:rsidR="002B48AB" w:rsidRPr="00B150CF" w:rsidRDefault="002B48AB" w:rsidP="00B369E5">
            <w:pPr>
              <w:rPr>
                <w:rFonts w:ascii="Gill Sans MT" w:hAnsi="Gill Sans MT"/>
                <w:sz w:val="20"/>
                <w:szCs w:val="20"/>
                <w:u w:val="single"/>
              </w:rPr>
            </w:pPr>
            <w:r>
              <w:rPr>
                <w:rFonts w:ascii="Gill Sans MT" w:hAnsi="Gill Sans MT"/>
                <w:sz w:val="20"/>
                <w:szCs w:val="20"/>
                <w:u w:val="single"/>
              </w:rPr>
              <w:t>Access:</w:t>
            </w:r>
            <w:r w:rsidRPr="00AE0839">
              <w:rPr>
                <w:rFonts w:ascii="Gill Sans MT" w:hAnsi="Gill Sans MT"/>
                <w:sz w:val="20"/>
                <w:szCs w:val="20"/>
              </w:rPr>
              <w:t xml:space="preserve"> </w:t>
            </w:r>
            <w:r w:rsidR="00AE0839" w:rsidRPr="00AE0839">
              <w:rPr>
                <w:rFonts w:ascii="Gill Sans MT" w:hAnsi="Gill Sans MT"/>
                <w:sz w:val="20"/>
                <w:szCs w:val="20"/>
              </w:rPr>
              <w:t>Difference from one year to the next in primary enrolment levels in both formal/non-formal SC-supported education institutions for students who were not previously enrolled</w:t>
            </w:r>
          </w:p>
        </w:tc>
        <w:tc>
          <w:tcPr>
            <w:tcW w:w="1701" w:type="dxa"/>
          </w:tcPr>
          <w:p w14:paraId="6114EB54" w14:textId="77777777" w:rsidR="002B48AB" w:rsidRPr="00F91093" w:rsidRDefault="00AE0839" w:rsidP="007738AE">
            <w:pPr>
              <w:rPr>
                <w:rFonts w:ascii="Gill Sans MT" w:hAnsi="Gill Sans MT"/>
                <w:sz w:val="20"/>
                <w:szCs w:val="20"/>
              </w:rPr>
            </w:pPr>
            <w:r>
              <w:rPr>
                <w:rFonts w:ascii="Gill Sans MT" w:hAnsi="Gill Sans MT"/>
                <w:sz w:val="20"/>
                <w:szCs w:val="20"/>
              </w:rPr>
              <w:t>R</w:t>
            </w:r>
            <w:r w:rsidRPr="00AE0839">
              <w:rPr>
                <w:rFonts w:ascii="Gill Sans MT" w:hAnsi="Gill Sans MT"/>
                <w:sz w:val="20"/>
                <w:szCs w:val="20"/>
              </w:rPr>
              <w:t>equired for Rewrite the Future countries only</w:t>
            </w:r>
          </w:p>
        </w:tc>
        <w:tc>
          <w:tcPr>
            <w:tcW w:w="1702" w:type="dxa"/>
          </w:tcPr>
          <w:p w14:paraId="7A94E4B5" w14:textId="3F832086" w:rsidR="002B48AB" w:rsidRPr="00F75048" w:rsidRDefault="00A53765" w:rsidP="00714ACD">
            <w:pPr>
              <w:jc w:val="center"/>
              <w:rPr>
                <w:rFonts w:ascii="Gill Sans MT" w:hAnsi="Gill Sans MT" w:cstheme="minorHAnsi"/>
                <w:i/>
                <w:sz w:val="20"/>
                <w:szCs w:val="20"/>
              </w:rPr>
            </w:pPr>
            <w:r>
              <w:rPr>
                <w:rFonts w:ascii="Gill Sans MT" w:hAnsi="Gill Sans MT" w:cstheme="minorHAnsi"/>
                <w:i/>
                <w:sz w:val="20"/>
                <w:szCs w:val="20"/>
              </w:rPr>
              <w:t>NO</w:t>
            </w:r>
          </w:p>
        </w:tc>
      </w:tr>
      <w:tr w:rsidR="00B822FB" w:rsidRPr="006D30D0" w14:paraId="165420D7" w14:textId="77777777" w:rsidTr="00A1673A">
        <w:trPr>
          <w:trHeight w:val="277"/>
        </w:trPr>
        <w:tc>
          <w:tcPr>
            <w:tcW w:w="1701" w:type="dxa"/>
          </w:tcPr>
          <w:p w14:paraId="33C23960" w14:textId="77777777" w:rsidR="00B822FB" w:rsidRPr="00A1673A" w:rsidRDefault="00B822FB" w:rsidP="00154A8F">
            <w:pPr>
              <w:jc w:val="both"/>
              <w:rPr>
                <w:rFonts w:ascii="Gill Sans MT" w:hAnsi="Gill Sans MT" w:cstheme="minorHAnsi"/>
                <w:i/>
                <w:sz w:val="20"/>
                <w:szCs w:val="20"/>
              </w:rPr>
            </w:pPr>
          </w:p>
        </w:tc>
        <w:tc>
          <w:tcPr>
            <w:tcW w:w="4111" w:type="dxa"/>
          </w:tcPr>
          <w:p w14:paraId="3D1FF370" w14:textId="77777777" w:rsidR="00B822FB" w:rsidRPr="00F91093" w:rsidRDefault="00B822FB" w:rsidP="00B369E5">
            <w:pPr>
              <w:rPr>
                <w:rFonts w:ascii="Gill Sans MT" w:hAnsi="Gill Sans MT"/>
                <w:sz w:val="20"/>
                <w:szCs w:val="20"/>
              </w:rPr>
            </w:pPr>
            <w:r w:rsidRPr="00B150CF">
              <w:rPr>
                <w:rFonts w:ascii="Gill Sans MT" w:hAnsi="Gill Sans MT"/>
                <w:sz w:val="20"/>
                <w:szCs w:val="20"/>
                <w:u w:val="single"/>
              </w:rPr>
              <w:t>Quality learning environment</w:t>
            </w:r>
            <w:r w:rsidRPr="00F91093">
              <w:rPr>
                <w:rFonts w:ascii="Gill Sans MT" w:hAnsi="Gill Sans MT"/>
                <w:sz w:val="20"/>
                <w:szCs w:val="20"/>
              </w:rPr>
              <w:t>: % of Save the Children Basic Education /Early Childhood Care and Development schools/learning sites supported by SC that achieve 4 guiding principles to quality learning. These guiding principles state that SC supported learning environments: meet the emotional and psychological needs of learners; are protective of children’s physical wellbeing; encourage and support active engagement for learners, child-centered teaching, and improved learning outcomes of all learners; and actively involve parents and local communities in planning, decision-making and action to improve education</w:t>
            </w:r>
          </w:p>
        </w:tc>
        <w:tc>
          <w:tcPr>
            <w:tcW w:w="1701" w:type="dxa"/>
          </w:tcPr>
          <w:p w14:paraId="0DCAE82E" w14:textId="77777777" w:rsidR="00B822FB" w:rsidRPr="00F91093" w:rsidRDefault="00B822FB" w:rsidP="007738AE">
            <w:pPr>
              <w:rPr>
                <w:rFonts w:ascii="Gill Sans MT" w:hAnsi="Gill Sans MT"/>
                <w:sz w:val="20"/>
                <w:szCs w:val="20"/>
              </w:rPr>
            </w:pPr>
            <w:r w:rsidRPr="00F91093">
              <w:rPr>
                <w:rFonts w:ascii="Gill Sans MT" w:hAnsi="Gill Sans MT"/>
                <w:sz w:val="20"/>
                <w:szCs w:val="20"/>
              </w:rPr>
              <w:t>Mandatory  if relevant</w:t>
            </w:r>
          </w:p>
        </w:tc>
        <w:tc>
          <w:tcPr>
            <w:tcW w:w="1702" w:type="dxa"/>
          </w:tcPr>
          <w:p w14:paraId="3C39F40B" w14:textId="62FFD884" w:rsidR="00B822FB" w:rsidRPr="00F91093" w:rsidRDefault="00A53765" w:rsidP="00714ACD">
            <w:pPr>
              <w:jc w:val="center"/>
              <w:rPr>
                <w:rFonts w:ascii="Gill Sans MT" w:hAnsi="Gill Sans MT"/>
                <w:sz w:val="20"/>
                <w:szCs w:val="20"/>
              </w:rPr>
            </w:pPr>
            <w:r>
              <w:rPr>
                <w:rFonts w:ascii="Gill Sans MT" w:hAnsi="Gill Sans MT" w:cstheme="minorHAnsi"/>
                <w:i/>
                <w:sz w:val="20"/>
                <w:szCs w:val="20"/>
              </w:rPr>
              <w:t>NO</w:t>
            </w:r>
          </w:p>
        </w:tc>
      </w:tr>
      <w:tr w:rsidR="00B822FB" w:rsidRPr="006D30D0" w14:paraId="350BD5DD" w14:textId="77777777" w:rsidTr="00A1673A">
        <w:trPr>
          <w:trHeight w:val="277"/>
        </w:trPr>
        <w:tc>
          <w:tcPr>
            <w:tcW w:w="1701" w:type="dxa"/>
          </w:tcPr>
          <w:p w14:paraId="347C9F97" w14:textId="77777777" w:rsidR="00B822FB" w:rsidRPr="00A93411" w:rsidRDefault="00B822FB" w:rsidP="00FD6597">
            <w:pPr>
              <w:jc w:val="both"/>
              <w:rPr>
                <w:rFonts w:ascii="Gill Sans MT" w:hAnsi="Gill Sans MT" w:cstheme="minorHAnsi"/>
                <w:sz w:val="20"/>
                <w:szCs w:val="20"/>
              </w:rPr>
            </w:pPr>
          </w:p>
        </w:tc>
        <w:tc>
          <w:tcPr>
            <w:tcW w:w="4111" w:type="dxa"/>
          </w:tcPr>
          <w:p w14:paraId="2C032246" w14:textId="77777777" w:rsidR="00B822FB" w:rsidRPr="00F91093" w:rsidRDefault="00B822FB" w:rsidP="00B369E5">
            <w:pPr>
              <w:rPr>
                <w:rFonts w:ascii="Gill Sans MT" w:hAnsi="Gill Sans MT"/>
                <w:sz w:val="20"/>
                <w:szCs w:val="20"/>
              </w:rPr>
            </w:pPr>
            <w:r w:rsidRPr="00B150CF">
              <w:rPr>
                <w:rFonts w:ascii="Gill Sans MT" w:hAnsi="Gill Sans MT"/>
                <w:sz w:val="20"/>
                <w:szCs w:val="20"/>
                <w:u w:val="single"/>
              </w:rPr>
              <w:t>Learning Outcomes</w:t>
            </w:r>
            <w:r w:rsidRPr="00F91093">
              <w:rPr>
                <w:rFonts w:ascii="Gill Sans MT" w:hAnsi="Gill Sans MT"/>
                <w:sz w:val="20"/>
                <w:szCs w:val="20"/>
              </w:rPr>
              <w:t>: % of Basic Education students in a representative sample schools/ sites supported by SC, that achieve mastery of literacy in the language of instruction (P) (Specific methodology for this indicator is still being finalised.  See Education Global Initiative annex for more information)</w:t>
            </w:r>
          </w:p>
        </w:tc>
        <w:tc>
          <w:tcPr>
            <w:tcW w:w="1701" w:type="dxa"/>
          </w:tcPr>
          <w:p w14:paraId="0F4696AC" w14:textId="77777777" w:rsidR="00B822FB" w:rsidRPr="00F91093" w:rsidRDefault="003230DC" w:rsidP="007738AE">
            <w:pPr>
              <w:rPr>
                <w:rFonts w:ascii="Gill Sans MT" w:hAnsi="Gill Sans MT"/>
                <w:sz w:val="20"/>
                <w:szCs w:val="20"/>
              </w:rPr>
            </w:pPr>
            <w:r>
              <w:rPr>
                <w:rFonts w:ascii="Gill Sans MT" w:hAnsi="Gill Sans MT"/>
                <w:sz w:val="20"/>
                <w:szCs w:val="20"/>
              </w:rPr>
              <w:t>R</w:t>
            </w:r>
            <w:r w:rsidRPr="003230DC">
              <w:rPr>
                <w:rFonts w:ascii="Gill Sans MT" w:hAnsi="Gill Sans MT"/>
                <w:sz w:val="20"/>
                <w:szCs w:val="20"/>
              </w:rPr>
              <w:t>equired for countries participating in the education breakthrough only</w:t>
            </w:r>
          </w:p>
        </w:tc>
        <w:tc>
          <w:tcPr>
            <w:tcW w:w="1702" w:type="dxa"/>
          </w:tcPr>
          <w:p w14:paraId="220F03A7" w14:textId="171E4610" w:rsidR="00B822FB" w:rsidRPr="00F91093" w:rsidRDefault="00A53765" w:rsidP="00714ACD">
            <w:pPr>
              <w:jc w:val="center"/>
              <w:rPr>
                <w:rFonts w:ascii="Gill Sans MT" w:hAnsi="Gill Sans MT"/>
                <w:sz w:val="20"/>
                <w:szCs w:val="20"/>
              </w:rPr>
            </w:pPr>
            <w:r>
              <w:rPr>
                <w:rFonts w:ascii="Gill Sans MT" w:hAnsi="Gill Sans MT" w:cstheme="minorHAnsi"/>
                <w:i/>
                <w:sz w:val="20"/>
                <w:szCs w:val="20"/>
              </w:rPr>
              <w:t>NO</w:t>
            </w:r>
          </w:p>
        </w:tc>
      </w:tr>
      <w:tr w:rsidR="00B822FB" w:rsidRPr="006D30D0" w14:paraId="0434375E" w14:textId="77777777" w:rsidTr="00A1673A">
        <w:trPr>
          <w:trHeight w:val="277"/>
        </w:trPr>
        <w:tc>
          <w:tcPr>
            <w:tcW w:w="1701" w:type="dxa"/>
          </w:tcPr>
          <w:p w14:paraId="221861F8" w14:textId="77777777" w:rsidR="00B822FB" w:rsidRPr="00A93411" w:rsidRDefault="00B822FB" w:rsidP="003B72F8">
            <w:pPr>
              <w:rPr>
                <w:rFonts w:ascii="Gill Sans MT" w:hAnsi="Gill Sans MT" w:cstheme="minorHAnsi"/>
                <w:sz w:val="20"/>
                <w:szCs w:val="20"/>
              </w:rPr>
            </w:pPr>
            <w:r>
              <w:rPr>
                <w:rFonts w:ascii="Gill Sans MT" w:hAnsi="Gill Sans MT" w:cstheme="minorHAnsi"/>
                <w:sz w:val="20"/>
                <w:szCs w:val="20"/>
              </w:rPr>
              <w:t xml:space="preserve">Health and Nutrition </w:t>
            </w:r>
            <w:r w:rsidRPr="00A1673A">
              <w:rPr>
                <w:rFonts w:ascii="Gill Sans MT" w:hAnsi="Gill Sans MT" w:cstheme="minorHAnsi"/>
                <w:i/>
                <w:sz w:val="20"/>
                <w:szCs w:val="20"/>
              </w:rPr>
              <w:t>(</w:t>
            </w:r>
            <w:r>
              <w:rPr>
                <w:rFonts w:ascii="Gill Sans MT" w:hAnsi="Gill Sans MT" w:cstheme="minorHAnsi"/>
                <w:i/>
                <w:sz w:val="20"/>
                <w:szCs w:val="20"/>
              </w:rPr>
              <w:t xml:space="preserve">contact: Mulu Chekol </w:t>
            </w:r>
            <w:hyperlink r:id="rId14" w:history="1">
              <w:r w:rsidRPr="00E317B3">
                <w:rPr>
                  <w:rStyle w:val="Hyperlink"/>
                  <w:rFonts w:ascii="Gill Sans MT" w:hAnsi="Gill Sans MT" w:cstheme="minorHAnsi"/>
                  <w:i/>
                  <w:sz w:val="20"/>
                  <w:szCs w:val="20"/>
                </w:rPr>
                <w:t>mchekol@savechildren.org</w:t>
              </w:r>
            </w:hyperlink>
            <w:r w:rsidRPr="00A1673A">
              <w:rPr>
                <w:rFonts w:ascii="Gill Sans MT" w:hAnsi="Gill Sans MT" w:cstheme="minorHAnsi"/>
                <w:i/>
                <w:sz w:val="20"/>
                <w:szCs w:val="20"/>
              </w:rPr>
              <w:t>)</w:t>
            </w:r>
          </w:p>
        </w:tc>
        <w:tc>
          <w:tcPr>
            <w:tcW w:w="4111" w:type="dxa"/>
          </w:tcPr>
          <w:p w14:paraId="1C73230A" w14:textId="77777777" w:rsidR="00B822FB" w:rsidRPr="002C685C" w:rsidRDefault="00B822FB" w:rsidP="00B369E5">
            <w:pPr>
              <w:rPr>
                <w:rFonts w:ascii="Gill Sans MT" w:hAnsi="Gill Sans MT"/>
                <w:sz w:val="20"/>
                <w:szCs w:val="20"/>
              </w:rPr>
            </w:pPr>
            <w:r w:rsidRPr="002C685C">
              <w:rPr>
                <w:rFonts w:ascii="Gill Sans MT" w:hAnsi="Gill Sans MT"/>
                <w:sz w:val="20"/>
                <w:szCs w:val="20"/>
              </w:rPr>
              <w:t xml:space="preserve">Health workers: # of health care workers who complete pre-service or in-service training in defined list of priority child health and nutrition topics using standardized curricula. </w:t>
            </w:r>
          </w:p>
        </w:tc>
        <w:tc>
          <w:tcPr>
            <w:tcW w:w="1701" w:type="dxa"/>
          </w:tcPr>
          <w:p w14:paraId="0813F61A" w14:textId="77777777" w:rsidR="00B822FB" w:rsidRPr="00F75048" w:rsidRDefault="00B822FB" w:rsidP="007738AE">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14:paraId="00D4F128" w14:textId="688ECA1D" w:rsidR="00B822FB" w:rsidRPr="00F75048" w:rsidRDefault="00A53765" w:rsidP="007738AE">
            <w:pPr>
              <w:jc w:val="center"/>
              <w:rPr>
                <w:rFonts w:ascii="Gill Sans MT" w:hAnsi="Gill Sans MT" w:cstheme="minorHAnsi"/>
                <w:i/>
                <w:sz w:val="20"/>
                <w:szCs w:val="20"/>
              </w:rPr>
            </w:pPr>
            <w:r>
              <w:rPr>
                <w:rFonts w:ascii="Gill Sans MT" w:hAnsi="Gill Sans MT" w:cstheme="minorHAnsi"/>
                <w:i/>
                <w:sz w:val="20"/>
                <w:szCs w:val="20"/>
              </w:rPr>
              <w:t>YES</w:t>
            </w:r>
          </w:p>
        </w:tc>
      </w:tr>
      <w:tr w:rsidR="00B822FB" w:rsidRPr="006D30D0" w14:paraId="11206CAE" w14:textId="77777777" w:rsidTr="00A1673A">
        <w:trPr>
          <w:trHeight w:val="277"/>
        </w:trPr>
        <w:tc>
          <w:tcPr>
            <w:tcW w:w="1701" w:type="dxa"/>
          </w:tcPr>
          <w:p w14:paraId="623CCE97" w14:textId="77777777" w:rsidR="00B822FB" w:rsidRPr="00A93411" w:rsidRDefault="00B822FB" w:rsidP="00FD6597">
            <w:pPr>
              <w:jc w:val="both"/>
              <w:rPr>
                <w:rFonts w:ascii="Gill Sans MT" w:hAnsi="Gill Sans MT" w:cstheme="minorHAnsi"/>
                <w:sz w:val="20"/>
                <w:szCs w:val="20"/>
              </w:rPr>
            </w:pPr>
          </w:p>
        </w:tc>
        <w:tc>
          <w:tcPr>
            <w:tcW w:w="4111" w:type="dxa"/>
          </w:tcPr>
          <w:p w14:paraId="51CE5A18" w14:textId="77777777" w:rsidR="00B822FB" w:rsidRPr="002C685C" w:rsidRDefault="00B822FB" w:rsidP="00B369E5">
            <w:pPr>
              <w:rPr>
                <w:rFonts w:ascii="Gill Sans MT" w:hAnsi="Gill Sans MT"/>
                <w:sz w:val="20"/>
                <w:szCs w:val="20"/>
              </w:rPr>
            </w:pPr>
            <w:r w:rsidRPr="002C685C">
              <w:rPr>
                <w:rFonts w:ascii="Gill Sans MT" w:hAnsi="Gill Sans MT"/>
                <w:sz w:val="20"/>
                <w:szCs w:val="20"/>
              </w:rPr>
              <w:t xml:space="preserve">Curative health: # of cases of malaria, pneumonia, acute malnutrition and diarrhoea among children under five treated through Save the Children supported activities or facilities. </w:t>
            </w:r>
          </w:p>
        </w:tc>
        <w:tc>
          <w:tcPr>
            <w:tcW w:w="1701" w:type="dxa"/>
          </w:tcPr>
          <w:p w14:paraId="74632022" w14:textId="77777777" w:rsidR="00B822FB" w:rsidRPr="00F75048" w:rsidRDefault="00B822FB" w:rsidP="007738AE">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14:paraId="19D4BB41" w14:textId="37DF6EB8" w:rsidR="00B822FB" w:rsidRPr="00F75048" w:rsidRDefault="00A53765" w:rsidP="007738AE">
            <w:pPr>
              <w:jc w:val="center"/>
              <w:rPr>
                <w:rFonts w:ascii="Gill Sans MT" w:hAnsi="Gill Sans MT" w:cstheme="minorHAnsi"/>
                <w:i/>
                <w:sz w:val="20"/>
                <w:szCs w:val="20"/>
              </w:rPr>
            </w:pPr>
            <w:r>
              <w:rPr>
                <w:rFonts w:ascii="Gill Sans MT" w:hAnsi="Gill Sans MT" w:cstheme="minorHAnsi"/>
                <w:i/>
                <w:sz w:val="20"/>
                <w:szCs w:val="20"/>
              </w:rPr>
              <w:t>NO</w:t>
            </w:r>
          </w:p>
        </w:tc>
      </w:tr>
      <w:tr w:rsidR="00B822FB" w:rsidRPr="006D30D0" w14:paraId="28A3B695" w14:textId="77777777" w:rsidTr="00A1673A">
        <w:trPr>
          <w:trHeight w:val="277"/>
        </w:trPr>
        <w:tc>
          <w:tcPr>
            <w:tcW w:w="1701" w:type="dxa"/>
          </w:tcPr>
          <w:p w14:paraId="23F60E4D" w14:textId="77777777" w:rsidR="00B822FB" w:rsidRPr="00A93411" w:rsidRDefault="00B822FB" w:rsidP="00FD6597">
            <w:pPr>
              <w:jc w:val="both"/>
              <w:rPr>
                <w:rFonts w:ascii="Gill Sans MT" w:hAnsi="Gill Sans MT" w:cstheme="minorHAnsi"/>
                <w:sz w:val="20"/>
                <w:szCs w:val="20"/>
              </w:rPr>
            </w:pPr>
          </w:p>
        </w:tc>
        <w:tc>
          <w:tcPr>
            <w:tcW w:w="4111" w:type="dxa"/>
          </w:tcPr>
          <w:p w14:paraId="318F7791" w14:textId="77777777" w:rsidR="00B822FB" w:rsidRPr="002C685C" w:rsidRDefault="00B822FB" w:rsidP="00B369E5">
            <w:pPr>
              <w:rPr>
                <w:rFonts w:ascii="Gill Sans MT" w:hAnsi="Gill Sans MT"/>
                <w:sz w:val="20"/>
                <w:szCs w:val="20"/>
              </w:rPr>
            </w:pPr>
            <w:r w:rsidRPr="002C685C">
              <w:rPr>
                <w:rFonts w:ascii="Gill Sans MT" w:hAnsi="Gill Sans MT"/>
                <w:sz w:val="20"/>
                <w:szCs w:val="20"/>
              </w:rPr>
              <w:t>Preventative health: # of children under 5 years accessing a high-impact preventive intervention through Save the Children supported activities or facilities (either skilled-birth attendance and/or DPT3 / Penta-3 immunisation).</w:t>
            </w:r>
          </w:p>
        </w:tc>
        <w:tc>
          <w:tcPr>
            <w:tcW w:w="1701" w:type="dxa"/>
          </w:tcPr>
          <w:p w14:paraId="67EAB61D" w14:textId="77777777" w:rsidR="00B822FB" w:rsidRPr="00F75048" w:rsidRDefault="00B822FB" w:rsidP="007738AE">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14:paraId="32595878" w14:textId="5C7EF0E2" w:rsidR="00B822FB" w:rsidRPr="00F75048" w:rsidRDefault="00A53765" w:rsidP="007738AE">
            <w:pPr>
              <w:jc w:val="center"/>
              <w:rPr>
                <w:rFonts w:ascii="Gill Sans MT" w:hAnsi="Gill Sans MT" w:cstheme="minorHAnsi"/>
                <w:i/>
                <w:sz w:val="20"/>
                <w:szCs w:val="20"/>
              </w:rPr>
            </w:pPr>
            <w:r>
              <w:rPr>
                <w:rFonts w:ascii="Gill Sans MT" w:hAnsi="Gill Sans MT" w:cstheme="minorHAnsi"/>
                <w:i/>
                <w:sz w:val="20"/>
                <w:szCs w:val="20"/>
              </w:rPr>
              <w:t>YES</w:t>
            </w:r>
          </w:p>
        </w:tc>
      </w:tr>
      <w:tr w:rsidR="00B822FB" w:rsidRPr="006D30D0" w14:paraId="567AF24D" w14:textId="77777777" w:rsidTr="00A1673A">
        <w:trPr>
          <w:trHeight w:val="277"/>
        </w:trPr>
        <w:tc>
          <w:tcPr>
            <w:tcW w:w="1701" w:type="dxa"/>
          </w:tcPr>
          <w:p w14:paraId="2BA03471" w14:textId="77777777" w:rsidR="00B822FB" w:rsidRPr="00A93411" w:rsidRDefault="00B822FB" w:rsidP="00FD6597">
            <w:pPr>
              <w:jc w:val="both"/>
              <w:rPr>
                <w:rFonts w:ascii="Gill Sans MT" w:hAnsi="Gill Sans MT" w:cstheme="minorHAnsi"/>
                <w:sz w:val="20"/>
                <w:szCs w:val="20"/>
              </w:rPr>
            </w:pPr>
          </w:p>
        </w:tc>
        <w:tc>
          <w:tcPr>
            <w:tcW w:w="4111" w:type="dxa"/>
          </w:tcPr>
          <w:p w14:paraId="3C08A360" w14:textId="77777777" w:rsidR="00B822FB" w:rsidRPr="002C685C" w:rsidRDefault="00B822FB" w:rsidP="00B369E5">
            <w:pPr>
              <w:rPr>
                <w:rFonts w:ascii="Gill Sans MT" w:hAnsi="Gill Sans MT"/>
                <w:sz w:val="20"/>
                <w:szCs w:val="20"/>
              </w:rPr>
            </w:pPr>
            <w:r w:rsidRPr="002C685C">
              <w:rPr>
                <w:rFonts w:ascii="Gill Sans MT" w:hAnsi="Gill Sans MT"/>
                <w:sz w:val="20"/>
                <w:szCs w:val="20"/>
              </w:rPr>
              <w:t>Social transfers: # of households receiving a social transfer product (food, NFI, cash,  voucher) designed to protect, restore, or grow the household asset base through Save the Children supported activities.</w:t>
            </w:r>
          </w:p>
        </w:tc>
        <w:tc>
          <w:tcPr>
            <w:tcW w:w="1701" w:type="dxa"/>
          </w:tcPr>
          <w:p w14:paraId="327068ED" w14:textId="77777777" w:rsidR="00B822FB" w:rsidRPr="00F75048" w:rsidRDefault="00B822FB" w:rsidP="007738AE">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14:paraId="1D7617C7" w14:textId="660CBC67" w:rsidR="00B822FB" w:rsidRPr="00F75048" w:rsidRDefault="00A53765" w:rsidP="007738AE">
            <w:pPr>
              <w:jc w:val="center"/>
              <w:rPr>
                <w:rFonts w:ascii="Gill Sans MT" w:hAnsi="Gill Sans MT" w:cstheme="minorHAnsi"/>
                <w:i/>
                <w:sz w:val="20"/>
                <w:szCs w:val="20"/>
              </w:rPr>
            </w:pPr>
            <w:r>
              <w:rPr>
                <w:rFonts w:ascii="Gill Sans MT" w:hAnsi="Gill Sans MT" w:cstheme="minorHAnsi"/>
                <w:i/>
                <w:sz w:val="20"/>
                <w:szCs w:val="20"/>
              </w:rPr>
              <w:t>NO</w:t>
            </w:r>
          </w:p>
        </w:tc>
      </w:tr>
      <w:tr w:rsidR="00B822FB" w:rsidRPr="006D30D0" w14:paraId="228DDF7E" w14:textId="77777777" w:rsidTr="00A1673A">
        <w:trPr>
          <w:trHeight w:val="277"/>
        </w:trPr>
        <w:tc>
          <w:tcPr>
            <w:tcW w:w="1701" w:type="dxa"/>
          </w:tcPr>
          <w:p w14:paraId="45AE58FA" w14:textId="77777777" w:rsidR="00B822FB" w:rsidRPr="00A93411" w:rsidRDefault="00B822FB" w:rsidP="00EA6319">
            <w:pPr>
              <w:jc w:val="both"/>
              <w:rPr>
                <w:rFonts w:ascii="Gill Sans MT" w:hAnsi="Gill Sans MT" w:cstheme="minorHAnsi"/>
                <w:sz w:val="20"/>
                <w:szCs w:val="20"/>
              </w:rPr>
            </w:pPr>
          </w:p>
        </w:tc>
        <w:tc>
          <w:tcPr>
            <w:tcW w:w="4111" w:type="dxa"/>
          </w:tcPr>
          <w:p w14:paraId="4C9842F7" w14:textId="77777777" w:rsidR="00B822FB" w:rsidRPr="00F75048" w:rsidRDefault="00B822FB" w:rsidP="00EA6319">
            <w:pPr>
              <w:rPr>
                <w:rFonts w:ascii="Gill Sans MT" w:hAnsi="Gill Sans MT" w:cstheme="minorHAnsi"/>
                <w:sz w:val="20"/>
                <w:szCs w:val="20"/>
              </w:rPr>
            </w:pPr>
            <w:r w:rsidRPr="00B150CF">
              <w:rPr>
                <w:rFonts w:ascii="Gill Sans MT" w:hAnsi="Gill Sans MT" w:cstheme="minorHAnsi"/>
                <w:sz w:val="20"/>
                <w:szCs w:val="20"/>
                <w:u w:val="single"/>
              </w:rPr>
              <w:t>Prevention 1:</w:t>
            </w:r>
            <w:r w:rsidRPr="00F75048">
              <w:rPr>
                <w:rFonts w:ascii="Gill Sans MT" w:hAnsi="Gill Sans MT" w:cstheme="minorHAnsi"/>
                <w:sz w:val="20"/>
                <w:szCs w:val="20"/>
              </w:rPr>
              <w:t xml:space="preserve"> Number and % of young people at higher risk of HIV reached by Save the Children supported prevention programmes who show care seeking behaviour by utilising key preventive services in those same settings.</w:t>
            </w:r>
          </w:p>
        </w:tc>
        <w:tc>
          <w:tcPr>
            <w:tcW w:w="1701" w:type="dxa"/>
          </w:tcPr>
          <w:p w14:paraId="084DD6E6" w14:textId="77777777" w:rsidR="00B822FB" w:rsidRPr="00091723" w:rsidRDefault="00B822FB" w:rsidP="00EA6319">
            <w:pPr>
              <w:rPr>
                <w:rFonts w:ascii="Gill Sans MT" w:hAnsi="Gill Sans MT" w:cstheme="minorHAnsi"/>
                <w:i/>
                <w:sz w:val="20"/>
                <w:szCs w:val="20"/>
              </w:rPr>
            </w:pPr>
            <w:r w:rsidRPr="00091723">
              <w:rPr>
                <w:rFonts w:ascii="Gill Sans MT" w:hAnsi="Gill Sans MT" w:cstheme="minorHAnsi"/>
                <w:i/>
                <w:sz w:val="20"/>
                <w:szCs w:val="20"/>
              </w:rPr>
              <w:t>Mandatory if relevant</w:t>
            </w:r>
          </w:p>
        </w:tc>
        <w:tc>
          <w:tcPr>
            <w:tcW w:w="1702" w:type="dxa"/>
          </w:tcPr>
          <w:p w14:paraId="2D39EEE0" w14:textId="4ACD9F30" w:rsidR="00B822FB" w:rsidRPr="00F75048" w:rsidRDefault="00EA6AC8" w:rsidP="00EA6319">
            <w:pPr>
              <w:jc w:val="center"/>
              <w:rPr>
                <w:rFonts w:ascii="Gill Sans MT" w:hAnsi="Gill Sans MT" w:cstheme="minorHAnsi"/>
                <w:i/>
                <w:sz w:val="20"/>
                <w:szCs w:val="20"/>
              </w:rPr>
            </w:pPr>
            <w:r>
              <w:rPr>
                <w:rFonts w:ascii="Gill Sans MT" w:hAnsi="Gill Sans MT" w:cstheme="minorHAnsi"/>
                <w:i/>
                <w:sz w:val="20"/>
                <w:szCs w:val="20"/>
              </w:rPr>
              <w:t>NO</w:t>
            </w:r>
          </w:p>
        </w:tc>
      </w:tr>
      <w:tr w:rsidR="00B822FB" w:rsidRPr="006D30D0" w14:paraId="154BD614" w14:textId="77777777" w:rsidTr="00A1673A">
        <w:trPr>
          <w:trHeight w:val="277"/>
        </w:trPr>
        <w:tc>
          <w:tcPr>
            <w:tcW w:w="1701" w:type="dxa"/>
          </w:tcPr>
          <w:p w14:paraId="37C3AFA1" w14:textId="77777777" w:rsidR="00B822FB" w:rsidRPr="00A93411" w:rsidRDefault="00B822FB" w:rsidP="00EA6319">
            <w:pPr>
              <w:jc w:val="both"/>
              <w:rPr>
                <w:rFonts w:ascii="Gill Sans MT" w:hAnsi="Gill Sans MT" w:cstheme="minorHAnsi"/>
                <w:sz w:val="20"/>
                <w:szCs w:val="20"/>
              </w:rPr>
            </w:pPr>
          </w:p>
        </w:tc>
        <w:tc>
          <w:tcPr>
            <w:tcW w:w="4111" w:type="dxa"/>
          </w:tcPr>
          <w:p w14:paraId="69357892" w14:textId="77777777" w:rsidR="00B822FB" w:rsidRPr="00F75048" w:rsidRDefault="00B822FB" w:rsidP="00EA6319">
            <w:pPr>
              <w:rPr>
                <w:rFonts w:ascii="Gill Sans MT" w:hAnsi="Gill Sans MT" w:cstheme="minorHAnsi"/>
                <w:sz w:val="20"/>
                <w:szCs w:val="20"/>
              </w:rPr>
            </w:pPr>
            <w:r w:rsidRPr="00B150CF">
              <w:rPr>
                <w:rFonts w:ascii="Gill Sans MT" w:hAnsi="Gill Sans MT" w:cstheme="minorHAnsi"/>
                <w:sz w:val="20"/>
                <w:szCs w:val="20"/>
                <w:u w:val="single"/>
              </w:rPr>
              <w:t>Prevention 2</w:t>
            </w:r>
            <w:r>
              <w:rPr>
                <w:rFonts w:ascii="Gill Sans MT" w:hAnsi="Gill Sans MT" w:cstheme="minorHAnsi"/>
                <w:sz w:val="20"/>
                <w:szCs w:val="20"/>
              </w:rPr>
              <w:t xml:space="preserve">: </w:t>
            </w:r>
            <w:r w:rsidRPr="00091723">
              <w:rPr>
                <w:rFonts w:ascii="Gill Sans MT" w:hAnsi="Gill Sans MT"/>
                <w:sz w:val="20"/>
                <w:szCs w:val="20"/>
              </w:rPr>
              <w:t>% of targeted children in SC project area (program participants) who can correctly identify ways of preventing the transmission of HIV and who reject major misconceptions about HIV transmission</w:t>
            </w:r>
          </w:p>
        </w:tc>
        <w:tc>
          <w:tcPr>
            <w:tcW w:w="1701" w:type="dxa"/>
          </w:tcPr>
          <w:p w14:paraId="435F6503" w14:textId="77777777" w:rsidR="00B822FB" w:rsidRPr="00091723" w:rsidRDefault="00B822FB" w:rsidP="00EA6319">
            <w:pPr>
              <w:rPr>
                <w:rFonts w:ascii="Gill Sans MT" w:hAnsi="Gill Sans MT" w:cstheme="minorHAnsi"/>
                <w:i/>
                <w:sz w:val="20"/>
                <w:szCs w:val="20"/>
              </w:rPr>
            </w:pPr>
            <w:r w:rsidRPr="00091723">
              <w:rPr>
                <w:rFonts w:ascii="Gill Sans MT" w:hAnsi="Gill Sans MT" w:cstheme="minorHAnsi"/>
                <w:i/>
                <w:sz w:val="20"/>
                <w:szCs w:val="20"/>
              </w:rPr>
              <w:t>Optional, countries can choose to report it if they have relevant programming and data</w:t>
            </w:r>
          </w:p>
        </w:tc>
        <w:tc>
          <w:tcPr>
            <w:tcW w:w="1702" w:type="dxa"/>
          </w:tcPr>
          <w:p w14:paraId="3DB2F41D" w14:textId="70415425" w:rsidR="00B822FB" w:rsidRPr="00F75048" w:rsidRDefault="00EA6AC8" w:rsidP="00EA6319">
            <w:pPr>
              <w:jc w:val="center"/>
              <w:rPr>
                <w:rFonts w:ascii="Gill Sans MT" w:hAnsi="Gill Sans MT" w:cstheme="minorHAnsi"/>
                <w:sz w:val="20"/>
                <w:szCs w:val="20"/>
              </w:rPr>
            </w:pPr>
            <w:r>
              <w:rPr>
                <w:rFonts w:ascii="Gill Sans MT" w:hAnsi="Gill Sans MT" w:cstheme="minorHAnsi"/>
                <w:i/>
                <w:sz w:val="20"/>
                <w:szCs w:val="20"/>
              </w:rPr>
              <w:t>NO</w:t>
            </w:r>
          </w:p>
        </w:tc>
      </w:tr>
      <w:tr w:rsidR="00B822FB" w:rsidRPr="006D30D0" w14:paraId="51F5F701" w14:textId="77777777" w:rsidTr="00A1673A">
        <w:trPr>
          <w:trHeight w:val="277"/>
        </w:trPr>
        <w:tc>
          <w:tcPr>
            <w:tcW w:w="1701" w:type="dxa"/>
          </w:tcPr>
          <w:p w14:paraId="19607311" w14:textId="77777777" w:rsidR="00B822FB" w:rsidRDefault="00B822FB" w:rsidP="00FD6597">
            <w:pPr>
              <w:jc w:val="both"/>
              <w:rPr>
                <w:rFonts w:ascii="Gill Sans MT" w:hAnsi="Gill Sans MT" w:cstheme="minorHAnsi"/>
                <w:sz w:val="20"/>
                <w:szCs w:val="20"/>
              </w:rPr>
            </w:pPr>
            <w:r>
              <w:rPr>
                <w:rFonts w:ascii="Gill Sans MT" w:hAnsi="Gill Sans MT" w:cstheme="minorHAnsi"/>
                <w:sz w:val="20"/>
                <w:szCs w:val="20"/>
              </w:rPr>
              <w:t>EVERYONE Campaign</w:t>
            </w:r>
          </w:p>
          <w:p w14:paraId="242B16B0" w14:textId="77777777" w:rsidR="00B822FB" w:rsidRPr="00A1673A" w:rsidRDefault="00B822FB" w:rsidP="003B72F8">
            <w:pPr>
              <w:jc w:val="both"/>
              <w:rPr>
                <w:rFonts w:ascii="Gill Sans MT" w:hAnsi="Gill Sans MT" w:cstheme="minorHAnsi"/>
                <w:i/>
                <w:sz w:val="20"/>
                <w:szCs w:val="20"/>
              </w:rPr>
            </w:pPr>
            <w:r w:rsidRPr="00A1673A">
              <w:rPr>
                <w:rFonts w:ascii="Gill Sans MT" w:hAnsi="Gill Sans MT" w:cstheme="minorHAnsi"/>
                <w:i/>
                <w:sz w:val="20"/>
                <w:szCs w:val="20"/>
              </w:rPr>
              <w:t>(contact:</w:t>
            </w:r>
            <w:r>
              <w:rPr>
                <w:rFonts w:ascii="Gill Sans MT" w:hAnsi="Gill Sans MT" w:cstheme="minorHAnsi"/>
                <w:i/>
                <w:sz w:val="20"/>
                <w:szCs w:val="20"/>
              </w:rPr>
              <w:t xml:space="preserve"> </w:t>
            </w:r>
            <w:hyperlink r:id="rId15" w:history="1">
              <w:r w:rsidRPr="00E317B3">
                <w:rPr>
                  <w:rStyle w:val="Hyperlink"/>
                  <w:rFonts w:ascii="Gill Sans MT" w:hAnsi="Gill Sans MT" w:cstheme="minorHAnsi"/>
                  <w:i/>
                  <w:sz w:val="20"/>
                  <w:szCs w:val="20"/>
                </w:rPr>
                <w:t>shani.winterstein@savethechildren.org</w:t>
              </w:r>
            </w:hyperlink>
            <w:r w:rsidRPr="00A1673A">
              <w:rPr>
                <w:rFonts w:ascii="Gill Sans MT" w:hAnsi="Gill Sans MT" w:cstheme="minorHAnsi"/>
                <w:i/>
                <w:sz w:val="20"/>
                <w:szCs w:val="20"/>
              </w:rPr>
              <w:t>)</w:t>
            </w:r>
          </w:p>
        </w:tc>
        <w:tc>
          <w:tcPr>
            <w:tcW w:w="4111" w:type="dxa"/>
          </w:tcPr>
          <w:p w14:paraId="24122AAB" w14:textId="77777777" w:rsidR="00B822FB" w:rsidRPr="002C685C" w:rsidRDefault="00B822FB" w:rsidP="00B369E5">
            <w:pPr>
              <w:rPr>
                <w:rFonts w:ascii="Gill Sans MT" w:hAnsi="Gill Sans MT"/>
                <w:sz w:val="20"/>
                <w:szCs w:val="20"/>
              </w:rPr>
            </w:pPr>
            <w:r w:rsidRPr="002C685C">
              <w:rPr>
                <w:rFonts w:ascii="Gill Sans MT" w:hAnsi="Gill Sans MT"/>
                <w:sz w:val="20"/>
                <w:szCs w:val="20"/>
              </w:rPr>
              <w:t>Costed National Plans are in place that address Maternal, Newborn and Child mortality (this can include plans to resource a minimum package of direct interventions, across the 0-5 age group and pregnant and breastfeeding mothers, for example)</w:t>
            </w:r>
          </w:p>
        </w:tc>
        <w:tc>
          <w:tcPr>
            <w:tcW w:w="1701" w:type="dxa"/>
          </w:tcPr>
          <w:p w14:paraId="67FB9598" w14:textId="77777777" w:rsidR="00B822FB" w:rsidRPr="00F75048" w:rsidRDefault="00B822FB" w:rsidP="007738AE">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14:paraId="39A6E041" w14:textId="3BD01EE5" w:rsidR="00B822FB" w:rsidRPr="00F75048" w:rsidRDefault="00EA6AC8" w:rsidP="007738AE">
            <w:pPr>
              <w:jc w:val="center"/>
              <w:rPr>
                <w:rFonts w:ascii="Gill Sans MT" w:hAnsi="Gill Sans MT" w:cstheme="minorHAnsi"/>
                <w:i/>
                <w:sz w:val="20"/>
                <w:szCs w:val="20"/>
              </w:rPr>
            </w:pPr>
            <w:r>
              <w:rPr>
                <w:rFonts w:ascii="Gill Sans MT" w:hAnsi="Gill Sans MT" w:cstheme="minorHAnsi"/>
                <w:i/>
                <w:sz w:val="20"/>
                <w:szCs w:val="20"/>
              </w:rPr>
              <w:t>YES</w:t>
            </w:r>
          </w:p>
        </w:tc>
      </w:tr>
      <w:tr w:rsidR="00B822FB" w:rsidRPr="006D30D0" w14:paraId="22ADF1A6" w14:textId="77777777" w:rsidTr="00A1673A">
        <w:trPr>
          <w:trHeight w:val="277"/>
        </w:trPr>
        <w:tc>
          <w:tcPr>
            <w:tcW w:w="1701" w:type="dxa"/>
          </w:tcPr>
          <w:p w14:paraId="6411AF96" w14:textId="77777777" w:rsidR="00B822FB" w:rsidRDefault="00B822FB" w:rsidP="00FD6597">
            <w:pPr>
              <w:jc w:val="both"/>
              <w:rPr>
                <w:rFonts w:ascii="Gill Sans MT" w:hAnsi="Gill Sans MT" w:cstheme="minorHAnsi"/>
                <w:sz w:val="20"/>
                <w:szCs w:val="20"/>
              </w:rPr>
            </w:pPr>
          </w:p>
          <w:p w14:paraId="1589FF9C" w14:textId="77777777" w:rsidR="00B822FB" w:rsidRDefault="00B822FB" w:rsidP="00FD6597">
            <w:pPr>
              <w:jc w:val="both"/>
              <w:rPr>
                <w:rFonts w:ascii="Gill Sans MT" w:hAnsi="Gill Sans MT" w:cstheme="minorHAnsi"/>
                <w:sz w:val="20"/>
                <w:szCs w:val="20"/>
              </w:rPr>
            </w:pPr>
          </w:p>
        </w:tc>
        <w:tc>
          <w:tcPr>
            <w:tcW w:w="4111" w:type="dxa"/>
          </w:tcPr>
          <w:p w14:paraId="6A1FCFA6" w14:textId="77777777" w:rsidR="00B822FB" w:rsidRPr="002C685C" w:rsidRDefault="00B822FB" w:rsidP="00B369E5">
            <w:pPr>
              <w:rPr>
                <w:rFonts w:ascii="Gill Sans MT" w:hAnsi="Gill Sans MT"/>
                <w:sz w:val="20"/>
                <w:szCs w:val="20"/>
              </w:rPr>
            </w:pPr>
            <w:r w:rsidRPr="002C685C">
              <w:rPr>
                <w:rFonts w:ascii="Gill Sans MT" w:hAnsi="Gill Sans MT"/>
                <w:sz w:val="20"/>
                <w:szCs w:val="20"/>
              </w:rPr>
              <w:t>Agreed strategy, commitment, policy or bill to address malnutrition equitably (this can include National stunting targets or signing up to the SUN Initiative, for example)</w:t>
            </w:r>
          </w:p>
        </w:tc>
        <w:tc>
          <w:tcPr>
            <w:tcW w:w="1701" w:type="dxa"/>
          </w:tcPr>
          <w:p w14:paraId="616DF42F" w14:textId="77777777" w:rsidR="00B822FB" w:rsidRPr="00F75048" w:rsidRDefault="00B822FB" w:rsidP="007738AE">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14:paraId="523DA9F5" w14:textId="7703F566" w:rsidR="00B822FB" w:rsidRPr="00F75048" w:rsidRDefault="00EA6AC8" w:rsidP="007738AE">
            <w:pPr>
              <w:jc w:val="center"/>
              <w:rPr>
                <w:rFonts w:ascii="Gill Sans MT" w:hAnsi="Gill Sans MT" w:cstheme="minorHAnsi"/>
                <w:i/>
                <w:sz w:val="20"/>
                <w:szCs w:val="20"/>
              </w:rPr>
            </w:pPr>
            <w:r>
              <w:rPr>
                <w:rFonts w:ascii="Gill Sans MT" w:hAnsi="Gill Sans MT" w:cstheme="minorHAnsi"/>
                <w:i/>
                <w:sz w:val="20"/>
                <w:szCs w:val="20"/>
              </w:rPr>
              <w:t>NO</w:t>
            </w:r>
          </w:p>
        </w:tc>
      </w:tr>
      <w:tr w:rsidR="00B822FB" w:rsidRPr="006D30D0" w14:paraId="53648B49" w14:textId="77777777" w:rsidTr="00A1673A">
        <w:trPr>
          <w:trHeight w:val="277"/>
        </w:trPr>
        <w:tc>
          <w:tcPr>
            <w:tcW w:w="1701" w:type="dxa"/>
          </w:tcPr>
          <w:p w14:paraId="061C3863" w14:textId="77777777" w:rsidR="00B822FB" w:rsidRDefault="00B822FB" w:rsidP="00FD6597">
            <w:pPr>
              <w:jc w:val="both"/>
              <w:rPr>
                <w:rFonts w:ascii="Gill Sans MT" w:hAnsi="Gill Sans MT" w:cstheme="minorHAnsi"/>
                <w:sz w:val="20"/>
                <w:szCs w:val="20"/>
              </w:rPr>
            </w:pPr>
          </w:p>
        </w:tc>
        <w:tc>
          <w:tcPr>
            <w:tcW w:w="4111" w:type="dxa"/>
          </w:tcPr>
          <w:p w14:paraId="03ABE198" w14:textId="77777777" w:rsidR="00B822FB" w:rsidRPr="002C685C" w:rsidRDefault="00B822FB" w:rsidP="00B369E5">
            <w:pPr>
              <w:rPr>
                <w:rFonts w:ascii="Gill Sans MT" w:hAnsi="Gill Sans MT"/>
                <w:sz w:val="20"/>
                <w:szCs w:val="20"/>
              </w:rPr>
            </w:pPr>
            <w:r w:rsidRPr="002C685C">
              <w:rPr>
                <w:rFonts w:ascii="Gill Sans MT" w:hAnsi="Gill Sans MT"/>
                <w:sz w:val="20"/>
                <w:szCs w:val="20"/>
              </w:rPr>
              <w:t xml:space="preserve">Amount of government resources allocated and spent on MNCH or primary health care (in line with the Abuja target of 15% of total government expenditure on health) </w:t>
            </w:r>
          </w:p>
        </w:tc>
        <w:tc>
          <w:tcPr>
            <w:tcW w:w="1701" w:type="dxa"/>
          </w:tcPr>
          <w:p w14:paraId="73FA3D76" w14:textId="77777777" w:rsidR="00B822FB" w:rsidRPr="00F75048" w:rsidRDefault="00B822FB" w:rsidP="007738AE">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14:paraId="6214CF60" w14:textId="7B566BD3" w:rsidR="00B822FB" w:rsidRPr="00F75048" w:rsidRDefault="00EA6AC8" w:rsidP="007738AE">
            <w:pPr>
              <w:jc w:val="center"/>
              <w:rPr>
                <w:rFonts w:ascii="Gill Sans MT" w:hAnsi="Gill Sans MT" w:cstheme="minorHAnsi"/>
                <w:i/>
                <w:sz w:val="20"/>
                <w:szCs w:val="20"/>
              </w:rPr>
            </w:pPr>
            <w:r>
              <w:rPr>
                <w:rFonts w:ascii="Gill Sans MT" w:hAnsi="Gill Sans MT" w:cstheme="minorHAnsi"/>
                <w:i/>
                <w:sz w:val="20"/>
                <w:szCs w:val="20"/>
              </w:rPr>
              <w:t>NO</w:t>
            </w:r>
          </w:p>
        </w:tc>
      </w:tr>
      <w:tr w:rsidR="00B822FB" w:rsidRPr="006D30D0" w14:paraId="4BC3F2FE" w14:textId="77777777" w:rsidTr="00A1673A">
        <w:trPr>
          <w:trHeight w:val="277"/>
        </w:trPr>
        <w:tc>
          <w:tcPr>
            <w:tcW w:w="1701" w:type="dxa"/>
          </w:tcPr>
          <w:p w14:paraId="5340618F" w14:textId="77777777" w:rsidR="00B822FB" w:rsidRDefault="00B822FB" w:rsidP="00FD6597">
            <w:pPr>
              <w:jc w:val="both"/>
              <w:rPr>
                <w:rFonts w:ascii="Gill Sans MT" w:hAnsi="Gill Sans MT" w:cstheme="minorHAnsi"/>
                <w:sz w:val="20"/>
                <w:szCs w:val="20"/>
              </w:rPr>
            </w:pPr>
          </w:p>
        </w:tc>
        <w:tc>
          <w:tcPr>
            <w:tcW w:w="4111" w:type="dxa"/>
          </w:tcPr>
          <w:p w14:paraId="67EB9652" w14:textId="77777777" w:rsidR="00B822FB" w:rsidRPr="002C685C" w:rsidRDefault="00B822FB" w:rsidP="00B369E5">
            <w:pPr>
              <w:rPr>
                <w:rFonts w:ascii="Gill Sans MT" w:hAnsi="Gill Sans MT"/>
                <w:sz w:val="20"/>
                <w:szCs w:val="20"/>
              </w:rPr>
            </w:pPr>
            <w:r w:rsidRPr="002C685C">
              <w:rPr>
                <w:rFonts w:ascii="Gill Sans MT" w:hAnsi="Gill Sans MT"/>
                <w:sz w:val="20"/>
                <w:szCs w:val="20"/>
              </w:rPr>
              <w:t>Agreed strategy, commitment, policy or bill to strengthen Human Resources for Health (this can include for the training of Health Workers, for example)</w:t>
            </w:r>
          </w:p>
        </w:tc>
        <w:tc>
          <w:tcPr>
            <w:tcW w:w="1701" w:type="dxa"/>
          </w:tcPr>
          <w:p w14:paraId="53F2ACCB" w14:textId="77777777" w:rsidR="00B822FB" w:rsidRPr="00F75048" w:rsidRDefault="00B822FB" w:rsidP="007738AE">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14:paraId="1FDBBBE5" w14:textId="7B8D9149" w:rsidR="00B822FB" w:rsidRPr="00F75048" w:rsidRDefault="00EA6AC8" w:rsidP="00EA6AC8">
            <w:pPr>
              <w:jc w:val="center"/>
              <w:rPr>
                <w:rFonts w:ascii="Gill Sans MT" w:hAnsi="Gill Sans MT" w:cstheme="minorHAnsi"/>
                <w:i/>
                <w:sz w:val="20"/>
                <w:szCs w:val="20"/>
              </w:rPr>
            </w:pPr>
            <w:r>
              <w:rPr>
                <w:rFonts w:ascii="Gill Sans MT" w:hAnsi="Gill Sans MT" w:cstheme="minorHAnsi"/>
                <w:i/>
                <w:sz w:val="20"/>
                <w:szCs w:val="20"/>
              </w:rPr>
              <w:t>YES</w:t>
            </w:r>
          </w:p>
        </w:tc>
      </w:tr>
      <w:tr w:rsidR="00B31B3A" w:rsidRPr="006D30D0" w14:paraId="7A0E36C9" w14:textId="77777777" w:rsidTr="00A1673A">
        <w:trPr>
          <w:trHeight w:val="277"/>
        </w:trPr>
        <w:tc>
          <w:tcPr>
            <w:tcW w:w="1701" w:type="dxa"/>
          </w:tcPr>
          <w:p w14:paraId="374DD9F5" w14:textId="77777777" w:rsidR="00B31B3A" w:rsidRDefault="00B31B3A" w:rsidP="00FD6597">
            <w:pPr>
              <w:jc w:val="both"/>
              <w:rPr>
                <w:rFonts w:ascii="Gill Sans MT" w:hAnsi="Gill Sans MT" w:cstheme="minorHAnsi"/>
                <w:sz w:val="20"/>
                <w:szCs w:val="20"/>
              </w:rPr>
            </w:pPr>
            <w:r>
              <w:rPr>
                <w:rFonts w:ascii="Gill Sans MT" w:hAnsi="Gill Sans MT" w:cstheme="minorHAnsi"/>
                <w:sz w:val="20"/>
                <w:szCs w:val="20"/>
              </w:rPr>
              <w:t>Humanitarian</w:t>
            </w:r>
          </w:p>
          <w:p w14:paraId="40AF641F" w14:textId="77777777" w:rsidR="00B31B3A" w:rsidRPr="00EA6319" w:rsidRDefault="00B31B3A" w:rsidP="0049123A">
            <w:pPr>
              <w:jc w:val="both"/>
              <w:rPr>
                <w:rFonts w:ascii="Gill Sans MT" w:hAnsi="Gill Sans MT" w:cstheme="minorHAnsi"/>
                <w:i/>
                <w:sz w:val="20"/>
                <w:szCs w:val="20"/>
              </w:rPr>
            </w:pPr>
            <w:r w:rsidRPr="00EA6319">
              <w:rPr>
                <w:rFonts w:ascii="Gill Sans MT" w:hAnsi="Gill Sans MT" w:cstheme="minorHAnsi"/>
                <w:i/>
                <w:sz w:val="20"/>
                <w:szCs w:val="20"/>
              </w:rPr>
              <w:t xml:space="preserve">(contact: </w:t>
            </w:r>
            <w:r w:rsidR="0049123A">
              <w:rPr>
                <w:rFonts w:ascii="Gill Sans MT" w:hAnsi="Gill Sans MT" w:cstheme="minorHAnsi"/>
                <w:i/>
                <w:sz w:val="20"/>
                <w:szCs w:val="20"/>
              </w:rPr>
              <w:t xml:space="preserve">Carmen. </w:t>
            </w:r>
            <w:hyperlink r:id="rId16" w:history="1">
              <w:r w:rsidR="0049123A" w:rsidRPr="00E317B3">
                <w:rPr>
                  <w:rStyle w:val="Hyperlink"/>
                  <w:rFonts w:ascii="Gill Sans MT" w:hAnsi="Gill Sans MT" w:cstheme="minorHAnsi"/>
                  <w:i/>
                  <w:sz w:val="20"/>
                  <w:szCs w:val="20"/>
                </w:rPr>
                <w:t>Rodrigues@savethechildren.org</w:t>
              </w:r>
            </w:hyperlink>
            <w:r w:rsidRPr="00EA6319">
              <w:rPr>
                <w:rFonts w:ascii="Gill Sans MT" w:hAnsi="Gill Sans MT" w:cstheme="minorHAnsi"/>
                <w:i/>
                <w:sz w:val="20"/>
                <w:szCs w:val="20"/>
              </w:rPr>
              <w:t>)</w:t>
            </w:r>
          </w:p>
        </w:tc>
        <w:tc>
          <w:tcPr>
            <w:tcW w:w="4111" w:type="dxa"/>
          </w:tcPr>
          <w:p w14:paraId="23A0C41E" w14:textId="77777777" w:rsidR="00B31B3A" w:rsidRDefault="00B31B3A" w:rsidP="00E20401">
            <w:pPr>
              <w:rPr>
                <w:rFonts w:ascii="Gill Sans MT" w:eastAsiaTheme="minorHAnsi" w:hAnsi="Gill Sans MT" w:cs="Calibri"/>
                <w:sz w:val="20"/>
                <w:szCs w:val="20"/>
                <w:lang w:val="en-US"/>
              </w:rPr>
            </w:pPr>
            <w:r>
              <w:rPr>
                <w:rFonts w:ascii="Gill Sans MT" w:hAnsi="Gill Sans MT"/>
                <w:sz w:val="20"/>
                <w:szCs w:val="20"/>
                <w:lang w:val="en-US"/>
              </w:rPr>
              <w:t>% of affected children who’s needs have been met by Save the Children humanitarian responses</w:t>
            </w:r>
          </w:p>
          <w:p w14:paraId="699077FB" w14:textId="77777777" w:rsidR="00B31B3A" w:rsidRPr="002C685C" w:rsidRDefault="00B31B3A" w:rsidP="00B369E5">
            <w:pPr>
              <w:rPr>
                <w:rFonts w:ascii="Gill Sans MT" w:hAnsi="Gill Sans MT"/>
                <w:sz w:val="20"/>
                <w:szCs w:val="20"/>
              </w:rPr>
            </w:pPr>
          </w:p>
        </w:tc>
        <w:tc>
          <w:tcPr>
            <w:tcW w:w="1701" w:type="dxa"/>
            <w:vMerge w:val="restart"/>
          </w:tcPr>
          <w:p w14:paraId="6657C427" w14:textId="77777777" w:rsidR="00B31B3A" w:rsidRPr="00F75048" w:rsidRDefault="00B31B3A" w:rsidP="00A2359A">
            <w:pPr>
              <w:rPr>
                <w:rFonts w:ascii="Gill Sans MT" w:hAnsi="Gill Sans MT" w:cstheme="minorHAnsi"/>
                <w:i/>
                <w:sz w:val="20"/>
                <w:szCs w:val="20"/>
              </w:rPr>
            </w:pPr>
            <w:r>
              <w:rPr>
                <w:rFonts w:ascii="Gill Sans MT" w:hAnsi="Gill Sans MT"/>
                <w:i/>
                <w:iCs/>
                <w:sz w:val="20"/>
                <w:szCs w:val="20"/>
                <w:lang w:val="en-US"/>
              </w:rPr>
              <w:t xml:space="preserve">Report only if targeted CO. Agreement with CO within one week of categorization of new humanitarian response. </w:t>
            </w:r>
          </w:p>
        </w:tc>
        <w:tc>
          <w:tcPr>
            <w:tcW w:w="1702" w:type="dxa"/>
            <w:vMerge w:val="restart"/>
          </w:tcPr>
          <w:p w14:paraId="500D028E" w14:textId="77777777" w:rsidR="00B31B3A" w:rsidRDefault="00B31B3A" w:rsidP="00F7750C">
            <w:pPr>
              <w:jc w:val="center"/>
              <w:rPr>
                <w:rFonts w:ascii="Gill Sans MT" w:hAnsi="Gill Sans MT" w:cstheme="minorHAnsi"/>
                <w:i/>
                <w:sz w:val="20"/>
                <w:szCs w:val="20"/>
              </w:rPr>
            </w:pPr>
          </w:p>
          <w:p w14:paraId="1E27DB21" w14:textId="77777777" w:rsidR="00B31B3A" w:rsidRPr="00A14668" w:rsidRDefault="00B31B3A" w:rsidP="00F7750C">
            <w:pPr>
              <w:jc w:val="center"/>
              <w:rPr>
                <w:rFonts w:ascii="Gill Sans MT" w:hAnsi="Gill Sans MT" w:cstheme="minorHAnsi"/>
                <w:i/>
                <w:sz w:val="20"/>
                <w:szCs w:val="20"/>
              </w:rPr>
            </w:pPr>
            <w:r w:rsidRPr="00A14668">
              <w:rPr>
                <w:rFonts w:ascii="Gill Sans MT" w:hAnsi="Gill Sans MT" w:cstheme="minorHAnsi"/>
                <w:i/>
                <w:sz w:val="20"/>
                <w:szCs w:val="20"/>
              </w:rPr>
              <w:t>FYI only</w:t>
            </w:r>
          </w:p>
        </w:tc>
      </w:tr>
      <w:tr w:rsidR="00B31B3A" w:rsidRPr="006D30D0" w14:paraId="25CDF407" w14:textId="77777777" w:rsidTr="00A1673A">
        <w:trPr>
          <w:trHeight w:val="277"/>
        </w:trPr>
        <w:tc>
          <w:tcPr>
            <w:tcW w:w="1701" w:type="dxa"/>
          </w:tcPr>
          <w:p w14:paraId="0E58A6E6" w14:textId="77777777" w:rsidR="00B31B3A" w:rsidRDefault="00B31B3A" w:rsidP="00FD6597">
            <w:pPr>
              <w:jc w:val="both"/>
              <w:rPr>
                <w:rFonts w:ascii="Gill Sans MT" w:hAnsi="Gill Sans MT" w:cstheme="minorHAnsi"/>
                <w:sz w:val="20"/>
                <w:szCs w:val="20"/>
              </w:rPr>
            </w:pPr>
          </w:p>
        </w:tc>
        <w:tc>
          <w:tcPr>
            <w:tcW w:w="4111" w:type="dxa"/>
          </w:tcPr>
          <w:p w14:paraId="7A076BFD" w14:textId="77777777" w:rsidR="00B31B3A" w:rsidRDefault="00B31B3A" w:rsidP="00E20401">
            <w:pPr>
              <w:rPr>
                <w:rFonts w:ascii="Gill Sans MT" w:eastAsiaTheme="minorHAnsi" w:hAnsi="Gill Sans MT" w:cs="Calibri"/>
                <w:sz w:val="20"/>
                <w:szCs w:val="20"/>
                <w:lang w:val="en-US"/>
              </w:rPr>
            </w:pPr>
            <w:r>
              <w:rPr>
                <w:rFonts w:ascii="Gill Sans MT" w:hAnsi="Gill Sans MT"/>
                <w:sz w:val="20"/>
                <w:szCs w:val="20"/>
                <w:lang w:val="en-US"/>
              </w:rPr>
              <w:t>% of affected children reached by Save the Children humanitarian responses that strive to meet international quality standards</w:t>
            </w:r>
          </w:p>
          <w:p w14:paraId="09C6D016" w14:textId="77777777" w:rsidR="00B31B3A" w:rsidRPr="002C685C" w:rsidRDefault="00B31B3A" w:rsidP="00B369E5">
            <w:pPr>
              <w:rPr>
                <w:rFonts w:ascii="Gill Sans MT" w:hAnsi="Gill Sans MT"/>
                <w:sz w:val="20"/>
                <w:szCs w:val="20"/>
              </w:rPr>
            </w:pPr>
          </w:p>
        </w:tc>
        <w:tc>
          <w:tcPr>
            <w:tcW w:w="1701" w:type="dxa"/>
            <w:vMerge/>
          </w:tcPr>
          <w:p w14:paraId="2B29832E" w14:textId="77777777" w:rsidR="00B31B3A" w:rsidRPr="00F75048" w:rsidRDefault="00B31B3A" w:rsidP="00A14668">
            <w:pPr>
              <w:rPr>
                <w:rFonts w:ascii="Gill Sans MT" w:hAnsi="Gill Sans MT" w:cstheme="minorHAnsi"/>
                <w:i/>
                <w:sz w:val="20"/>
                <w:szCs w:val="20"/>
              </w:rPr>
            </w:pPr>
          </w:p>
        </w:tc>
        <w:tc>
          <w:tcPr>
            <w:tcW w:w="1702" w:type="dxa"/>
            <w:vMerge/>
          </w:tcPr>
          <w:p w14:paraId="729A5579" w14:textId="77777777" w:rsidR="00B31B3A" w:rsidRPr="00A14668" w:rsidRDefault="00B31B3A" w:rsidP="00F7750C">
            <w:pPr>
              <w:jc w:val="center"/>
              <w:rPr>
                <w:rFonts w:ascii="Gill Sans MT" w:hAnsi="Gill Sans MT" w:cstheme="minorHAnsi"/>
                <w:i/>
                <w:sz w:val="20"/>
                <w:szCs w:val="20"/>
              </w:rPr>
            </w:pPr>
          </w:p>
        </w:tc>
      </w:tr>
      <w:tr w:rsidR="00B31B3A" w:rsidRPr="006D30D0" w14:paraId="1C350A3B" w14:textId="77777777" w:rsidTr="00A1673A">
        <w:trPr>
          <w:trHeight w:val="277"/>
        </w:trPr>
        <w:tc>
          <w:tcPr>
            <w:tcW w:w="1701" w:type="dxa"/>
          </w:tcPr>
          <w:p w14:paraId="691767C3" w14:textId="77777777" w:rsidR="00B31B3A" w:rsidRDefault="00B31B3A" w:rsidP="00FD6597">
            <w:pPr>
              <w:jc w:val="both"/>
              <w:rPr>
                <w:rFonts w:ascii="Gill Sans MT" w:hAnsi="Gill Sans MT" w:cstheme="minorHAnsi"/>
                <w:sz w:val="20"/>
                <w:szCs w:val="20"/>
              </w:rPr>
            </w:pPr>
          </w:p>
        </w:tc>
        <w:tc>
          <w:tcPr>
            <w:tcW w:w="4111" w:type="dxa"/>
          </w:tcPr>
          <w:p w14:paraId="41F49F06" w14:textId="77777777" w:rsidR="00B31B3A" w:rsidRPr="002C685C" w:rsidRDefault="00B31B3A" w:rsidP="00B369E5">
            <w:pPr>
              <w:rPr>
                <w:rFonts w:ascii="Gill Sans MT" w:hAnsi="Gill Sans MT"/>
                <w:sz w:val="20"/>
                <w:szCs w:val="20"/>
              </w:rPr>
            </w:pPr>
            <w:r>
              <w:rPr>
                <w:rFonts w:ascii="Gill Sans MT" w:hAnsi="Gill Sans MT"/>
                <w:sz w:val="20"/>
                <w:szCs w:val="20"/>
                <w:lang w:val="en-US"/>
              </w:rPr>
              <w:t>% of children and adults reached by Save the Children humanitarian responses reporting satisfaction with the SC response</w:t>
            </w:r>
          </w:p>
        </w:tc>
        <w:tc>
          <w:tcPr>
            <w:tcW w:w="1701" w:type="dxa"/>
            <w:vMerge/>
          </w:tcPr>
          <w:p w14:paraId="60857455" w14:textId="77777777" w:rsidR="00B31B3A" w:rsidRPr="00F75048" w:rsidRDefault="00B31B3A" w:rsidP="00A14668">
            <w:pPr>
              <w:rPr>
                <w:rFonts w:ascii="Gill Sans MT" w:hAnsi="Gill Sans MT" w:cstheme="minorHAnsi"/>
                <w:i/>
                <w:sz w:val="20"/>
                <w:szCs w:val="20"/>
              </w:rPr>
            </w:pPr>
          </w:p>
        </w:tc>
        <w:tc>
          <w:tcPr>
            <w:tcW w:w="1702" w:type="dxa"/>
            <w:vMerge/>
          </w:tcPr>
          <w:p w14:paraId="7ACCC1D5" w14:textId="77777777" w:rsidR="00B31B3A" w:rsidRPr="00A14668" w:rsidRDefault="00B31B3A" w:rsidP="00F7750C">
            <w:pPr>
              <w:jc w:val="center"/>
              <w:rPr>
                <w:rFonts w:ascii="Gill Sans MT" w:hAnsi="Gill Sans MT" w:cstheme="minorHAnsi"/>
                <w:i/>
                <w:sz w:val="20"/>
                <w:szCs w:val="20"/>
              </w:rPr>
            </w:pPr>
          </w:p>
        </w:tc>
      </w:tr>
      <w:tr w:rsidR="00B822FB" w:rsidRPr="006D30D0" w14:paraId="5E5B71B7" w14:textId="77777777" w:rsidTr="00A1673A">
        <w:trPr>
          <w:trHeight w:val="277"/>
        </w:trPr>
        <w:tc>
          <w:tcPr>
            <w:tcW w:w="1701" w:type="dxa"/>
          </w:tcPr>
          <w:p w14:paraId="39D64B08" w14:textId="77777777" w:rsidR="00B822FB" w:rsidRDefault="00B822FB" w:rsidP="00C62EEB">
            <w:pPr>
              <w:jc w:val="both"/>
              <w:rPr>
                <w:rFonts w:ascii="Gill Sans MT" w:hAnsi="Gill Sans MT" w:cstheme="minorHAnsi"/>
                <w:sz w:val="20"/>
                <w:szCs w:val="20"/>
              </w:rPr>
            </w:pPr>
            <w:r>
              <w:rPr>
                <w:rFonts w:ascii="Gill Sans MT" w:hAnsi="Gill Sans MT" w:cstheme="minorHAnsi"/>
                <w:sz w:val="20"/>
                <w:szCs w:val="20"/>
              </w:rPr>
              <w:t>Child Participation</w:t>
            </w:r>
          </w:p>
          <w:p w14:paraId="6D094453" w14:textId="77777777" w:rsidR="00B822FB" w:rsidRDefault="00B822FB" w:rsidP="00C62EEB">
            <w:pPr>
              <w:jc w:val="both"/>
              <w:rPr>
                <w:rFonts w:ascii="Gill Sans MT" w:hAnsi="Gill Sans MT" w:cstheme="minorHAnsi"/>
                <w:i/>
                <w:sz w:val="20"/>
                <w:szCs w:val="20"/>
              </w:rPr>
            </w:pPr>
            <w:r w:rsidRPr="00EA6319">
              <w:rPr>
                <w:rFonts w:ascii="Gill Sans MT" w:hAnsi="Gill Sans MT" w:cstheme="minorHAnsi"/>
                <w:i/>
                <w:sz w:val="20"/>
                <w:szCs w:val="20"/>
              </w:rPr>
              <w:t xml:space="preserve">(contact: </w:t>
            </w:r>
            <w:hyperlink r:id="rId17" w:history="1">
              <w:r w:rsidR="0049123A" w:rsidRPr="00E317B3">
                <w:rPr>
                  <w:rStyle w:val="Hyperlink"/>
                  <w:rFonts w:ascii="Gill Sans MT" w:hAnsi="Gill Sans MT" w:cstheme="minorHAnsi"/>
                  <w:i/>
                  <w:sz w:val="20"/>
                  <w:szCs w:val="20"/>
                </w:rPr>
                <w:t>marta.arranz@savethechildren.org</w:t>
              </w:r>
            </w:hyperlink>
            <w:r w:rsidRPr="00EA6319">
              <w:rPr>
                <w:rFonts w:ascii="Gill Sans MT" w:hAnsi="Gill Sans MT" w:cstheme="minorHAnsi"/>
                <w:i/>
                <w:sz w:val="20"/>
                <w:szCs w:val="20"/>
              </w:rPr>
              <w:t>)</w:t>
            </w:r>
          </w:p>
          <w:p w14:paraId="178F1CDD" w14:textId="77777777" w:rsidR="00B822FB" w:rsidRDefault="00B822FB" w:rsidP="00C62EEB">
            <w:pPr>
              <w:jc w:val="both"/>
              <w:rPr>
                <w:rFonts w:ascii="Gill Sans MT" w:hAnsi="Gill Sans MT" w:cstheme="minorHAnsi"/>
                <w:i/>
                <w:sz w:val="20"/>
                <w:szCs w:val="20"/>
              </w:rPr>
            </w:pPr>
          </w:p>
          <w:p w14:paraId="685315BC" w14:textId="77777777" w:rsidR="00B822FB" w:rsidRDefault="00B350BD" w:rsidP="00C62EEB">
            <w:pPr>
              <w:jc w:val="both"/>
              <w:rPr>
                <w:rFonts w:ascii="Gill Sans MT" w:hAnsi="Gill Sans MT" w:cstheme="minorHAnsi"/>
                <w:i/>
                <w:sz w:val="20"/>
                <w:szCs w:val="20"/>
              </w:rPr>
            </w:pPr>
            <w:hyperlink r:id="rId18" w:history="1">
              <w:r w:rsidR="00B822FB" w:rsidRPr="004A06D2">
                <w:rPr>
                  <w:rStyle w:val="Hyperlink"/>
                  <w:rFonts w:ascii="Gill Sans MT" w:hAnsi="Gill Sans MT" w:cstheme="minorHAnsi"/>
                  <w:i/>
                  <w:sz w:val="20"/>
                  <w:szCs w:val="20"/>
                </w:rPr>
                <w:t>b.mepani@savethechildren.org.uk</w:t>
              </w:r>
            </w:hyperlink>
            <w:r w:rsidR="00B822FB">
              <w:rPr>
                <w:rFonts w:ascii="Gill Sans MT" w:hAnsi="Gill Sans MT" w:cstheme="minorHAnsi"/>
                <w:i/>
                <w:sz w:val="20"/>
                <w:szCs w:val="20"/>
              </w:rPr>
              <w:t xml:space="preserve"> </w:t>
            </w:r>
          </w:p>
          <w:p w14:paraId="5675CA20" w14:textId="77777777" w:rsidR="00B822FB" w:rsidRPr="00EA6319" w:rsidRDefault="00B822FB" w:rsidP="00154A8F">
            <w:pPr>
              <w:jc w:val="both"/>
              <w:rPr>
                <w:rFonts w:ascii="Gill Sans MT" w:hAnsi="Gill Sans MT" w:cstheme="minorHAnsi"/>
                <w:i/>
                <w:sz w:val="20"/>
                <w:szCs w:val="20"/>
              </w:rPr>
            </w:pPr>
          </w:p>
        </w:tc>
        <w:tc>
          <w:tcPr>
            <w:tcW w:w="4111" w:type="dxa"/>
          </w:tcPr>
          <w:p w14:paraId="7FD81EFD" w14:textId="77777777" w:rsidR="00B822FB" w:rsidRDefault="00B822FB" w:rsidP="00C62EEB">
            <w:pPr>
              <w:jc w:val="both"/>
              <w:rPr>
                <w:rFonts w:ascii="Gill Sans MT" w:hAnsi="Gill Sans MT"/>
                <w:sz w:val="20"/>
                <w:szCs w:val="20"/>
              </w:rPr>
            </w:pPr>
            <w:r>
              <w:rPr>
                <w:rFonts w:ascii="Gill Sans MT" w:hAnsi="Gill Sans MT"/>
                <w:sz w:val="20"/>
                <w:szCs w:val="20"/>
              </w:rPr>
              <w:t xml:space="preserve">% of Save the Children supported projects involving Child Participation and complying with Save the Children </w:t>
            </w:r>
            <w:r w:rsidRPr="004A4C74">
              <w:rPr>
                <w:rFonts w:ascii="Gill Sans MT" w:hAnsi="Gill Sans MT"/>
                <w:sz w:val="20"/>
                <w:szCs w:val="20"/>
              </w:rPr>
              <w:t>minimum Practice Standards</w:t>
            </w:r>
            <w:r>
              <w:rPr>
                <w:rFonts w:ascii="Gill Sans MT" w:hAnsi="Gill Sans MT"/>
                <w:sz w:val="20"/>
                <w:szCs w:val="20"/>
              </w:rPr>
              <w:t xml:space="preserve"> quality criteria (i.e. voluntary, safe and inclusive)</w:t>
            </w:r>
          </w:p>
          <w:p w14:paraId="2129C94C" w14:textId="77777777" w:rsidR="00B822FB" w:rsidRPr="00F75048" w:rsidRDefault="00B822FB" w:rsidP="00B369E5">
            <w:pPr>
              <w:jc w:val="both"/>
              <w:rPr>
                <w:rFonts w:ascii="Gill Sans MT" w:hAnsi="Gill Sans MT" w:cstheme="minorHAnsi"/>
                <w:sz w:val="20"/>
                <w:szCs w:val="20"/>
              </w:rPr>
            </w:pPr>
          </w:p>
        </w:tc>
        <w:tc>
          <w:tcPr>
            <w:tcW w:w="1701" w:type="dxa"/>
          </w:tcPr>
          <w:p w14:paraId="5B1C25F9" w14:textId="77777777" w:rsidR="00B822FB" w:rsidRPr="00F75048" w:rsidRDefault="00B822FB" w:rsidP="004A4C74">
            <w:pPr>
              <w:rPr>
                <w:rFonts w:ascii="Gill Sans MT" w:hAnsi="Gill Sans MT" w:cstheme="minorHAnsi"/>
                <w:i/>
                <w:sz w:val="20"/>
                <w:szCs w:val="20"/>
              </w:rPr>
            </w:pPr>
            <w:r w:rsidRPr="00F75048">
              <w:rPr>
                <w:rFonts w:ascii="Gill Sans MT" w:hAnsi="Gill Sans MT" w:cstheme="minorHAnsi"/>
                <w:i/>
                <w:sz w:val="20"/>
                <w:szCs w:val="20"/>
              </w:rPr>
              <w:t xml:space="preserve">Mandatory </w:t>
            </w:r>
          </w:p>
        </w:tc>
        <w:tc>
          <w:tcPr>
            <w:tcW w:w="1702" w:type="dxa"/>
          </w:tcPr>
          <w:p w14:paraId="61E9B897" w14:textId="342D6549" w:rsidR="00B822FB" w:rsidRPr="00F75048" w:rsidRDefault="00EA6AC8" w:rsidP="007738AE">
            <w:pPr>
              <w:jc w:val="center"/>
              <w:rPr>
                <w:rFonts w:ascii="Gill Sans MT" w:hAnsi="Gill Sans MT" w:cstheme="minorHAnsi"/>
                <w:i/>
                <w:sz w:val="20"/>
                <w:szCs w:val="20"/>
              </w:rPr>
            </w:pPr>
            <w:r>
              <w:rPr>
                <w:rFonts w:ascii="Gill Sans MT" w:hAnsi="Gill Sans MT" w:cstheme="minorHAnsi"/>
                <w:i/>
                <w:sz w:val="20"/>
                <w:szCs w:val="20"/>
              </w:rPr>
              <w:t>YES</w:t>
            </w:r>
          </w:p>
        </w:tc>
      </w:tr>
    </w:tbl>
    <w:p w14:paraId="752652CB" w14:textId="77777777" w:rsidR="00B16175" w:rsidRDefault="00B16175" w:rsidP="002B209E">
      <w:pPr>
        <w:jc w:val="both"/>
        <w:rPr>
          <w:rFonts w:ascii="Gill Sans MT" w:hAnsi="Gill Sans MT" w:cstheme="minorHAnsi"/>
          <w:b/>
          <w:u w:val="single"/>
        </w:rPr>
      </w:pPr>
    </w:p>
    <w:p w14:paraId="5A43235D" w14:textId="77777777" w:rsidR="001A642E" w:rsidRDefault="001A642E" w:rsidP="002B209E">
      <w:pPr>
        <w:jc w:val="both"/>
        <w:rPr>
          <w:rFonts w:ascii="Gill Sans MT" w:hAnsi="Gill Sans MT" w:cstheme="minorHAnsi"/>
          <w:b/>
          <w:u w:val="single"/>
        </w:rPr>
      </w:pPr>
    </w:p>
    <w:p w14:paraId="5CB09D18" w14:textId="77777777" w:rsidR="001A642E" w:rsidRDefault="001A642E" w:rsidP="002B209E">
      <w:pPr>
        <w:jc w:val="both"/>
        <w:rPr>
          <w:rFonts w:ascii="Gill Sans MT" w:hAnsi="Gill Sans MT" w:cstheme="minorHAnsi"/>
          <w:b/>
          <w:u w:val="single"/>
        </w:rPr>
      </w:pPr>
    </w:p>
    <w:p w14:paraId="7E879AA6" w14:textId="77777777" w:rsidR="001A642E" w:rsidRPr="006D30D0" w:rsidRDefault="001A642E" w:rsidP="001A642E">
      <w:pPr>
        <w:jc w:val="both"/>
        <w:rPr>
          <w:rFonts w:ascii="Gill Sans MT" w:hAnsi="Gill Sans MT" w:cstheme="minorHAnsi"/>
          <w:b/>
          <w:u w:val="single"/>
        </w:rPr>
      </w:pPr>
      <w:r w:rsidRPr="006D30D0">
        <w:rPr>
          <w:rFonts w:ascii="Gill Sans MT" w:hAnsi="Gill Sans MT" w:cstheme="minorHAnsi"/>
          <w:b/>
          <w:u w:val="single"/>
        </w:rPr>
        <w:t xml:space="preserve">III. </w:t>
      </w:r>
      <w:r>
        <w:rPr>
          <w:rFonts w:ascii="Gill Sans MT" w:hAnsi="Gill Sans MT" w:cstheme="minorHAnsi"/>
          <w:b/>
          <w:u w:val="single"/>
        </w:rPr>
        <w:t>Quality Framework Improvement Plans</w:t>
      </w:r>
    </w:p>
    <w:p w14:paraId="3344D8F4" w14:textId="77777777" w:rsidR="001A642E" w:rsidRDefault="001A642E" w:rsidP="002B209E">
      <w:pPr>
        <w:jc w:val="both"/>
        <w:rPr>
          <w:rFonts w:ascii="Gill Sans MT" w:hAnsi="Gill Sans MT" w:cstheme="minorHAnsi"/>
          <w:b/>
          <w:u w:val="single"/>
        </w:rPr>
      </w:pPr>
    </w:p>
    <w:p w14:paraId="7343CBD9" w14:textId="18CAEFF3" w:rsidR="001A642E" w:rsidRPr="001A642E" w:rsidRDefault="001A642E" w:rsidP="002B209E">
      <w:pPr>
        <w:jc w:val="both"/>
        <w:rPr>
          <w:rFonts w:ascii="Gill Sans MT" w:hAnsi="Gill Sans MT" w:cstheme="minorHAnsi"/>
        </w:rPr>
      </w:pPr>
      <w:r w:rsidRPr="001A642E">
        <w:rPr>
          <w:rFonts w:ascii="Gill Sans MT" w:hAnsi="Gill Sans MT" w:cstheme="minorHAnsi"/>
        </w:rPr>
        <w:t xml:space="preserve">This section </w:t>
      </w:r>
      <w:r w:rsidR="000F26F1">
        <w:rPr>
          <w:rFonts w:ascii="Gill Sans MT" w:hAnsi="Gill Sans MT" w:cstheme="minorHAnsi"/>
        </w:rPr>
        <w:t>has been</w:t>
      </w:r>
      <w:r w:rsidRPr="001A642E">
        <w:rPr>
          <w:rFonts w:ascii="Gill Sans MT" w:hAnsi="Gill Sans MT" w:cstheme="minorHAnsi"/>
        </w:rPr>
        <w:t xml:space="preserve"> completed online</w:t>
      </w:r>
      <w:r w:rsidR="005E481D">
        <w:rPr>
          <w:rFonts w:ascii="Gill Sans MT" w:hAnsi="Gill Sans MT" w:cstheme="minorHAnsi"/>
        </w:rPr>
        <w:t xml:space="preserve"> using the </w:t>
      </w:r>
      <w:hyperlink r:id="rId19" w:history="1">
        <w:r w:rsidR="005E481D" w:rsidRPr="005E481D">
          <w:rPr>
            <w:rStyle w:val="Hyperlink"/>
            <w:rFonts w:ascii="Gill Sans MT" w:hAnsi="Gill Sans MT" w:cstheme="minorHAnsi"/>
          </w:rPr>
          <w:t>online tool</w:t>
        </w:r>
      </w:hyperlink>
      <w:r w:rsidRPr="001A642E">
        <w:rPr>
          <w:rFonts w:ascii="Gill Sans MT" w:hAnsi="Gill Sans MT" w:cstheme="minorHAnsi"/>
        </w:rPr>
        <w:t xml:space="preserve">. </w:t>
      </w:r>
    </w:p>
    <w:p w14:paraId="0AF0416A" w14:textId="77777777" w:rsidR="001A642E" w:rsidRPr="001A642E" w:rsidRDefault="001A642E" w:rsidP="002B209E">
      <w:pPr>
        <w:jc w:val="both"/>
        <w:rPr>
          <w:rFonts w:ascii="Gill Sans MT" w:hAnsi="Gill Sans MT" w:cstheme="minorHAnsi"/>
        </w:rPr>
      </w:pPr>
    </w:p>
    <w:p w14:paraId="3E0A4378" w14:textId="3C640E5A" w:rsidR="001A642E" w:rsidRPr="001A642E" w:rsidRDefault="005E481D" w:rsidP="001A642E">
      <w:pPr>
        <w:rPr>
          <w:rFonts w:ascii="Gill Sans MT" w:hAnsi="Gill Sans MT" w:cstheme="minorHAnsi"/>
        </w:rPr>
        <w:sectPr w:rsidR="001A642E" w:rsidRPr="001A642E" w:rsidSect="00884DFF">
          <w:headerReference w:type="default" r:id="rId20"/>
          <w:footerReference w:type="default" r:id="rId21"/>
          <w:pgSz w:w="11906" w:h="16838" w:code="9"/>
          <w:pgMar w:top="1440" w:right="1440" w:bottom="1440" w:left="1440" w:header="709" w:footer="709" w:gutter="0"/>
          <w:cols w:space="708"/>
          <w:docGrid w:linePitch="360"/>
        </w:sectPr>
      </w:pPr>
      <w:r>
        <w:rPr>
          <w:rFonts w:ascii="Gill Sans MT" w:hAnsi="Gill Sans MT" w:cstheme="minorHAnsi"/>
        </w:rPr>
        <w:t xml:space="preserve">The online tool will also contain the </w:t>
      </w:r>
      <w:r w:rsidR="00307167">
        <w:rPr>
          <w:rFonts w:ascii="Gill Sans MT" w:hAnsi="Gill Sans MT" w:cstheme="minorHAnsi"/>
        </w:rPr>
        <w:t>data from last year</w:t>
      </w:r>
      <w:r w:rsidR="003340F7">
        <w:rPr>
          <w:rFonts w:ascii="Gill Sans MT" w:hAnsi="Gill Sans MT" w:cstheme="minorHAnsi"/>
        </w:rPr>
        <w:t>s Count Office Self-assessment.</w:t>
      </w:r>
    </w:p>
    <w:p w14:paraId="2ACB22C5" w14:textId="77777777" w:rsidR="003340F7" w:rsidRDefault="003340F7" w:rsidP="003340F7">
      <w:pPr>
        <w:jc w:val="both"/>
        <w:rPr>
          <w:rFonts w:ascii="Gill Sans MT" w:hAnsi="Gill Sans MT" w:cstheme="minorHAnsi"/>
          <w:b/>
          <w:u w:val="single"/>
        </w:rPr>
      </w:pPr>
    </w:p>
    <w:p w14:paraId="4E01A0AE" w14:textId="77777777" w:rsidR="003340F7" w:rsidRPr="001632DD" w:rsidRDefault="003340F7" w:rsidP="003340F7">
      <w:pPr>
        <w:jc w:val="both"/>
        <w:rPr>
          <w:rFonts w:ascii="Gill Sans MT" w:hAnsi="Gill Sans MT" w:cstheme="minorHAnsi"/>
          <w:i/>
        </w:rPr>
      </w:pPr>
      <w:r w:rsidRPr="001632DD">
        <w:rPr>
          <w:rFonts w:ascii="Gill Sans MT" w:hAnsi="Gill Sans MT" w:cstheme="minorHAnsi"/>
          <w:b/>
          <w:u w:val="single"/>
        </w:rPr>
        <w:t xml:space="preserve">IV. Overview of Costs and Funding (secured, likely secured, pipeline and non-award funding) – </w:t>
      </w:r>
      <w:r w:rsidRPr="001632DD">
        <w:rPr>
          <w:rFonts w:ascii="Gill Sans MT" w:hAnsi="Gill Sans MT" w:cstheme="minorHAnsi"/>
          <w:i/>
        </w:rPr>
        <w:t>Attach Annexe A Master Budget</w:t>
      </w:r>
    </w:p>
    <w:p w14:paraId="10E4679D" w14:textId="1883A845" w:rsidR="003340F7" w:rsidRDefault="003340F7" w:rsidP="003340F7">
      <w:pPr>
        <w:jc w:val="both"/>
        <w:rPr>
          <w:rFonts w:ascii="Gill Sans MT" w:hAnsi="Gill Sans MT" w:cstheme="minorHAnsi"/>
          <w:b/>
        </w:rPr>
      </w:pPr>
      <w:r w:rsidRPr="001632DD">
        <w:rPr>
          <w:rFonts w:ascii="Gill Sans MT" w:hAnsi="Gill Sans MT" w:cstheme="minorHAnsi"/>
          <w:b/>
        </w:rPr>
        <w:tab/>
      </w:r>
    </w:p>
    <w:p w14:paraId="0DDB1744" w14:textId="77777777" w:rsidR="0050797A" w:rsidRPr="0050797A" w:rsidRDefault="0050797A" w:rsidP="003340F7">
      <w:pPr>
        <w:jc w:val="both"/>
        <w:rPr>
          <w:rFonts w:ascii="Gill Sans MT" w:hAnsi="Gill Sans MT" w:cstheme="minorHAnsi"/>
          <w:b/>
        </w:rPr>
      </w:pPr>
    </w:p>
    <w:tbl>
      <w:tblPr>
        <w:tblW w:w="0" w:type="auto"/>
        <w:tblInd w:w="-45" w:type="dxa"/>
        <w:tblCellMar>
          <w:left w:w="0" w:type="dxa"/>
          <w:right w:w="0" w:type="dxa"/>
        </w:tblCellMar>
        <w:tblLook w:val="04A0" w:firstRow="1" w:lastRow="0" w:firstColumn="1" w:lastColumn="0" w:noHBand="0" w:noVBand="1"/>
      </w:tblPr>
      <w:tblGrid>
        <w:gridCol w:w="1464"/>
        <w:gridCol w:w="888"/>
        <w:gridCol w:w="941"/>
        <w:gridCol w:w="880"/>
        <w:gridCol w:w="972"/>
        <w:gridCol w:w="972"/>
        <w:gridCol w:w="888"/>
        <w:gridCol w:w="827"/>
        <w:gridCol w:w="7"/>
        <w:gridCol w:w="879"/>
        <w:gridCol w:w="5648"/>
      </w:tblGrid>
      <w:tr w:rsidR="0050797A" w14:paraId="168E1A8C" w14:textId="77777777" w:rsidTr="00E627A8">
        <w:trPr>
          <w:trHeight w:val="176"/>
        </w:trPr>
        <w:tc>
          <w:tcPr>
            <w:tcW w:w="1753" w:type="dxa"/>
            <w:tcBorders>
              <w:top w:val="single" w:sz="12" w:space="0" w:color="auto"/>
              <w:left w:val="single" w:sz="12" w:space="0" w:color="auto"/>
              <w:bottom w:val="nil"/>
              <w:right w:val="single" w:sz="8" w:space="0" w:color="auto"/>
            </w:tcBorders>
            <w:shd w:val="clear" w:color="auto" w:fill="C0C0C0"/>
            <w:tcMar>
              <w:top w:w="0" w:type="dxa"/>
              <w:left w:w="30" w:type="dxa"/>
              <w:bottom w:w="0" w:type="dxa"/>
              <w:right w:w="30" w:type="dxa"/>
            </w:tcMar>
          </w:tcPr>
          <w:p w14:paraId="07BC1625" w14:textId="77777777" w:rsidR="0050797A" w:rsidRDefault="0050797A" w:rsidP="00E627A8">
            <w:pPr>
              <w:autoSpaceDE w:val="0"/>
              <w:autoSpaceDN w:val="0"/>
              <w:jc w:val="center"/>
              <w:rPr>
                <w:rFonts w:ascii="Gill Sans MT" w:hAnsi="Gill Sans MT"/>
                <w:b/>
                <w:bCs/>
                <w:color w:val="000000"/>
                <w:sz w:val="20"/>
                <w:szCs w:val="20"/>
              </w:rPr>
            </w:pPr>
          </w:p>
        </w:tc>
        <w:tc>
          <w:tcPr>
            <w:tcW w:w="7442" w:type="dxa"/>
            <w:gridSpan w:val="9"/>
            <w:tcBorders>
              <w:top w:val="single" w:sz="12" w:space="0" w:color="auto"/>
              <w:left w:val="nil"/>
              <w:bottom w:val="single" w:sz="8" w:space="0" w:color="auto"/>
              <w:right w:val="single" w:sz="8" w:space="0" w:color="auto"/>
            </w:tcBorders>
            <w:shd w:val="clear" w:color="auto" w:fill="C0C0C0"/>
            <w:tcMar>
              <w:top w:w="0" w:type="dxa"/>
              <w:left w:w="30" w:type="dxa"/>
              <w:bottom w:w="0" w:type="dxa"/>
              <w:right w:w="30" w:type="dxa"/>
            </w:tcMar>
            <w:hideMark/>
          </w:tcPr>
          <w:p w14:paraId="55AA43A9" w14:textId="77777777" w:rsidR="0050797A" w:rsidRDefault="0050797A" w:rsidP="00E627A8">
            <w:pPr>
              <w:autoSpaceDE w:val="0"/>
              <w:autoSpaceDN w:val="0"/>
              <w:jc w:val="center"/>
              <w:rPr>
                <w:rFonts w:ascii="Gill Sans MT" w:hAnsi="Gill Sans MT"/>
                <w:b/>
                <w:bCs/>
                <w:color w:val="000000"/>
              </w:rPr>
            </w:pPr>
            <w:r>
              <w:rPr>
                <w:rFonts w:ascii="Gill Sans MT" w:hAnsi="Gill Sans MT"/>
                <w:b/>
                <w:bCs/>
                <w:color w:val="000000"/>
              </w:rPr>
              <w:t>2015 Master Budget (USD) - Senegal</w:t>
            </w:r>
          </w:p>
        </w:tc>
        <w:tc>
          <w:tcPr>
            <w:tcW w:w="8385" w:type="dxa"/>
            <w:tcBorders>
              <w:top w:val="single" w:sz="12" w:space="0" w:color="auto"/>
              <w:left w:val="nil"/>
              <w:bottom w:val="single" w:sz="8" w:space="0" w:color="auto"/>
              <w:right w:val="single" w:sz="12" w:space="0" w:color="auto"/>
            </w:tcBorders>
            <w:shd w:val="clear" w:color="auto" w:fill="C0C0C0"/>
            <w:tcMar>
              <w:top w:w="0" w:type="dxa"/>
              <w:left w:w="30" w:type="dxa"/>
              <w:bottom w:w="0" w:type="dxa"/>
              <w:right w:w="30" w:type="dxa"/>
            </w:tcMar>
          </w:tcPr>
          <w:p w14:paraId="7FF28966" w14:textId="77777777" w:rsidR="0050797A" w:rsidRDefault="0050797A" w:rsidP="00E627A8">
            <w:pPr>
              <w:autoSpaceDE w:val="0"/>
              <w:autoSpaceDN w:val="0"/>
              <w:rPr>
                <w:rFonts w:ascii="Gill Sans MT" w:hAnsi="Gill Sans MT"/>
                <w:b/>
                <w:bCs/>
                <w:color w:val="000000"/>
                <w:sz w:val="20"/>
                <w:szCs w:val="20"/>
              </w:rPr>
            </w:pPr>
          </w:p>
        </w:tc>
      </w:tr>
      <w:tr w:rsidR="0050797A" w14:paraId="62593991" w14:textId="77777777" w:rsidTr="00E627A8">
        <w:trPr>
          <w:trHeight w:val="242"/>
        </w:trPr>
        <w:tc>
          <w:tcPr>
            <w:tcW w:w="1753" w:type="dxa"/>
            <w:tcBorders>
              <w:top w:val="nil"/>
              <w:left w:val="single" w:sz="12" w:space="0" w:color="auto"/>
              <w:bottom w:val="nil"/>
              <w:right w:val="single" w:sz="8" w:space="0" w:color="auto"/>
            </w:tcBorders>
            <w:shd w:val="clear" w:color="auto" w:fill="C0C0C0"/>
            <w:tcMar>
              <w:top w:w="0" w:type="dxa"/>
              <w:left w:w="30" w:type="dxa"/>
              <w:bottom w:w="0" w:type="dxa"/>
              <w:right w:w="30" w:type="dxa"/>
            </w:tcMar>
          </w:tcPr>
          <w:p w14:paraId="649D3683" w14:textId="77777777" w:rsidR="0050797A" w:rsidRDefault="0050797A" w:rsidP="00E627A8">
            <w:pPr>
              <w:autoSpaceDE w:val="0"/>
              <w:autoSpaceDN w:val="0"/>
              <w:jc w:val="center"/>
              <w:rPr>
                <w:rFonts w:ascii="Gill Sans MT" w:hAnsi="Gill Sans MT"/>
                <w:b/>
                <w:bCs/>
                <w:color w:val="000000"/>
                <w:sz w:val="20"/>
                <w:szCs w:val="20"/>
              </w:rPr>
            </w:pPr>
          </w:p>
        </w:tc>
        <w:tc>
          <w:tcPr>
            <w:tcW w:w="913" w:type="dxa"/>
            <w:vMerge w:val="restart"/>
            <w:tcBorders>
              <w:top w:val="nil"/>
              <w:left w:val="nil"/>
              <w:bottom w:val="single" w:sz="12" w:space="0" w:color="auto"/>
              <w:right w:val="single" w:sz="8" w:space="0" w:color="auto"/>
            </w:tcBorders>
            <w:shd w:val="clear" w:color="auto" w:fill="C0C0C0"/>
            <w:tcMar>
              <w:top w:w="0" w:type="dxa"/>
              <w:left w:w="30" w:type="dxa"/>
              <w:bottom w:w="0" w:type="dxa"/>
              <w:right w:w="30" w:type="dxa"/>
            </w:tcMar>
          </w:tcPr>
          <w:p w14:paraId="7E412EA1" w14:textId="77777777" w:rsidR="0050797A" w:rsidRDefault="0050797A" w:rsidP="00E627A8">
            <w:pPr>
              <w:autoSpaceDE w:val="0"/>
              <w:autoSpaceDN w:val="0"/>
              <w:rPr>
                <w:rFonts w:ascii="Gill Sans MT" w:hAnsi="Gill Sans MT"/>
                <w:b/>
                <w:bCs/>
                <w:color w:val="000000"/>
                <w:sz w:val="20"/>
                <w:szCs w:val="20"/>
              </w:rPr>
            </w:pPr>
          </w:p>
          <w:p w14:paraId="25A6DE09" w14:textId="77777777" w:rsidR="0050797A" w:rsidRDefault="0050797A" w:rsidP="00E627A8">
            <w:pPr>
              <w:autoSpaceDE w:val="0"/>
              <w:autoSpaceDN w:val="0"/>
              <w:rPr>
                <w:rFonts w:ascii="Gill Sans MT" w:hAnsi="Gill Sans MT"/>
                <w:b/>
                <w:bCs/>
                <w:color w:val="000000"/>
                <w:sz w:val="20"/>
                <w:szCs w:val="20"/>
              </w:rPr>
            </w:pPr>
          </w:p>
          <w:p w14:paraId="0DA0C961" w14:textId="77777777" w:rsidR="0050797A" w:rsidRDefault="0050797A" w:rsidP="00E627A8">
            <w:pPr>
              <w:autoSpaceDE w:val="0"/>
              <w:autoSpaceDN w:val="0"/>
              <w:rPr>
                <w:rFonts w:ascii="Gill Sans MT" w:hAnsi="Gill Sans MT"/>
                <w:b/>
                <w:bCs/>
                <w:color w:val="000000"/>
                <w:sz w:val="20"/>
                <w:szCs w:val="20"/>
              </w:rPr>
            </w:pPr>
            <w:r>
              <w:rPr>
                <w:rFonts w:ascii="Gill Sans MT" w:hAnsi="Gill Sans MT"/>
                <w:b/>
                <w:bCs/>
                <w:color w:val="000000"/>
                <w:sz w:val="20"/>
                <w:szCs w:val="20"/>
              </w:rPr>
              <w:t>Costs</w:t>
            </w:r>
          </w:p>
        </w:tc>
        <w:tc>
          <w:tcPr>
            <w:tcW w:w="915" w:type="dxa"/>
            <w:tcBorders>
              <w:top w:val="single" w:sz="8" w:space="0" w:color="auto"/>
              <w:left w:val="nil"/>
              <w:bottom w:val="single" w:sz="8" w:space="0" w:color="auto"/>
              <w:right w:val="nil"/>
            </w:tcBorders>
            <w:shd w:val="clear" w:color="auto" w:fill="C0C0C0"/>
            <w:tcMar>
              <w:top w:w="0" w:type="dxa"/>
              <w:left w:w="30" w:type="dxa"/>
              <w:bottom w:w="0" w:type="dxa"/>
              <w:right w:w="30" w:type="dxa"/>
            </w:tcMar>
            <w:hideMark/>
          </w:tcPr>
          <w:p w14:paraId="6C5A3400"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 xml:space="preserve">Funding </w:t>
            </w:r>
          </w:p>
        </w:tc>
        <w:tc>
          <w:tcPr>
            <w:tcW w:w="913" w:type="dxa"/>
            <w:tcBorders>
              <w:top w:val="single" w:sz="8" w:space="0" w:color="auto"/>
              <w:left w:val="nil"/>
              <w:bottom w:val="single" w:sz="8" w:space="0" w:color="auto"/>
              <w:right w:val="nil"/>
            </w:tcBorders>
            <w:shd w:val="clear" w:color="auto" w:fill="C0C0C0"/>
            <w:tcMar>
              <w:top w:w="0" w:type="dxa"/>
              <w:left w:w="30" w:type="dxa"/>
              <w:bottom w:w="0" w:type="dxa"/>
              <w:right w:w="30" w:type="dxa"/>
            </w:tcMar>
          </w:tcPr>
          <w:p w14:paraId="5B89D2D1" w14:textId="77777777" w:rsidR="0050797A" w:rsidRDefault="0050797A" w:rsidP="00E627A8">
            <w:pPr>
              <w:autoSpaceDE w:val="0"/>
              <w:autoSpaceDN w:val="0"/>
              <w:jc w:val="center"/>
              <w:rPr>
                <w:rFonts w:ascii="Gill Sans MT" w:hAnsi="Gill Sans MT"/>
                <w:b/>
                <w:bCs/>
                <w:color w:val="000000"/>
                <w:sz w:val="20"/>
                <w:szCs w:val="20"/>
              </w:rPr>
            </w:pPr>
          </w:p>
        </w:tc>
        <w:tc>
          <w:tcPr>
            <w:tcW w:w="975" w:type="dxa"/>
            <w:tcBorders>
              <w:top w:val="single" w:sz="8" w:space="0" w:color="auto"/>
              <w:left w:val="nil"/>
              <w:bottom w:val="single" w:sz="8" w:space="0" w:color="auto"/>
              <w:right w:val="nil"/>
            </w:tcBorders>
            <w:shd w:val="clear" w:color="auto" w:fill="C0C0C0"/>
            <w:tcMar>
              <w:top w:w="0" w:type="dxa"/>
              <w:left w:w="30" w:type="dxa"/>
              <w:bottom w:w="0" w:type="dxa"/>
              <w:right w:w="30" w:type="dxa"/>
            </w:tcMar>
          </w:tcPr>
          <w:p w14:paraId="51698EA4" w14:textId="77777777" w:rsidR="0050797A" w:rsidRDefault="0050797A" w:rsidP="00E627A8">
            <w:pPr>
              <w:autoSpaceDE w:val="0"/>
              <w:autoSpaceDN w:val="0"/>
              <w:jc w:val="center"/>
              <w:rPr>
                <w:rFonts w:ascii="Gill Sans MT" w:hAnsi="Gill Sans MT"/>
                <w:b/>
                <w:bCs/>
                <w:color w:val="000000"/>
                <w:sz w:val="20"/>
                <w:szCs w:val="20"/>
              </w:rPr>
            </w:pPr>
          </w:p>
        </w:tc>
        <w:tc>
          <w:tcPr>
            <w:tcW w:w="975" w:type="dxa"/>
            <w:tcBorders>
              <w:top w:val="single" w:sz="8" w:space="0" w:color="auto"/>
              <w:left w:val="nil"/>
              <w:bottom w:val="single" w:sz="8" w:space="0" w:color="auto"/>
              <w:right w:val="nil"/>
            </w:tcBorders>
            <w:shd w:val="clear" w:color="auto" w:fill="C0C0C0"/>
            <w:tcMar>
              <w:top w:w="0" w:type="dxa"/>
              <w:left w:w="30" w:type="dxa"/>
              <w:bottom w:w="0" w:type="dxa"/>
              <w:right w:w="30" w:type="dxa"/>
            </w:tcMar>
          </w:tcPr>
          <w:p w14:paraId="599206F0" w14:textId="77777777" w:rsidR="0050797A" w:rsidRDefault="0050797A" w:rsidP="00E627A8">
            <w:pPr>
              <w:autoSpaceDE w:val="0"/>
              <w:autoSpaceDN w:val="0"/>
              <w:jc w:val="center"/>
              <w:rPr>
                <w:rFonts w:ascii="Gill Sans MT" w:hAnsi="Gill Sans MT"/>
                <w:b/>
                <w:bCs/>
                <w:color w:val="000000"/>
                <w:sz w:val="20"/>
                <w:szCs w:val="20"/>
              </w:rPr>
            </w:pPr>
          </w:p>
        </w:tc>
        <w:tc>
          <w:tcPr>
            <w:tcW w:w="913" w:type="dxa"/>
            <w:tcBorders>
              <w:top w:val="single" w:sz="8" w:space="0" w:color="auto"/>
              <w:left w:val="nil"/>
              <w:bottom w:val="single" w:sz="8" w:space="0" w:color="auto"/>
              <w:right w:val="nil"/>
            </w:tcBorders>
            <w:shd w:val="clear" w:color="auto" w:fill="C0C0C0"/>
            <w:tcMar>
              <w:top w:w="0" w:type="dxa"/>
              <w:left w:w="30" w:type="dxa"/>
              <w:bottom w:w="0" w:type="dxa"/>
              <w:right w:w="30" w:type="dxa"/>
            </w:tcMar>
          </w:tcPr>
          <w:p w14:paraId="52210B77" w14:textId="77777777" w:rsidR="0050797A" w:rsidRDefault="0050797A" w:rsidP="00E627A8">
            <w:pPr>
              <w:autoSpaceDE w:val="0"/>
              <w:autoSpaceDN w:val="0"/>
              <w:jc w:val="center"/>
              <w:rPr>
                <w:rFonts w:ascii="Gill Sans MT" w:hAnsi="Gill Sans MT"/>
                <w:b/>
                <w:bCs/>
                <w:color w:val="000000"/>
                <w:sz w:val="20"/>
                <w:szCs w:val="20"/>
              </w:rPr>
            </w:pPr>
          </w:p>
        </w:tc>
        <w:tc>
          <w:tcPr>
            <w:tcW w:w="913" w:type="dxa"/>
            <w:gridSpan w:val="2"/>
            <w:tcBorders>
              <w:top w:val="single" w:sz="8" w:space="0" w:color="auto"/>
              <w:left w:val="nil"/>
              <w:bottom w:val="single" w:sz="8" w:space="0" w:color="auto"/>
              <w:right w:val="single" w:sz="8" w:space="0" w:color="auto"/>
            </w:tcBorders>
            <w:shd w:val="clear" w:color="auto" w:fill="C0C0C0"/>
            <w:tcMar>
              <w:top w:w="0" w:type="dxa"/>
              <w:left w:w="30" w:type="dxa"/>
              <w:bottom w:w="0" w:type="dxa"/>
              <w:right w:w="30" w:type="dxa"/>
            </w:tcMar>
          </w:tcPr>
          <w:p w14:paraId="58C1ABBF" w14:textId="77777777" w:rsidR="0050797A" w:rsidRDefault="0050797A" w:rsidP="00E627A8">
            <w:pPr>
              <w:autoSpaceDE w:val="0"/>
              <w:autoSpaceDN w:val="0"/>
              <w:jc w:val="center"/>
              <w:rPr>
                <w:rFonts w:ascii="Gill Sans MT" w:hAnsi="Gill Sans MT"/>
                <w:b/>
                <w:bCs/>
                <w:color w:val="000000"/>
                <w:sz w:val="20"/>
                <w:szCs w:val="20"/>
              </w:rPr>
            </w:pPr>
          </w:p>
        </w:tc>
        <w:tc>
          <w:tcPr>
            <w:tcW w:w="925" w:type="dxa"/>
            <w:tcBorders>
              <w:top w:val="single" w:sz="8" w:space="0" w:color="auto"/>
              <w:left w:val="nil"/>
              <w:bottom w:val="nil"/>
              <w:right w:val="single" w:sz="8" w:space="0" w:color="auto"/>
            </w:tcBorders>
            <w:shd w:val="clear" w:color="auto" w:fill="C0C0C0"/>
            <w:tcMar>
              <w:top w:w="0" w:type="dxa"/>
              <w:left w:w="30" w:type="dxa"/>
              <w:bottom w:w="0" w:type="dxa"/>
              <w:right w:w="30" w:type="dxa"/>
            </w:tcMar>
          </w:tcPr>
          <w:p w14:paraId="18E69E39" w14:textId="77777777" w:rsidR="0050797A" w:rsidRDefault="0050797A" w:rsidP="00E627A8">
            <w:pPr>
              <w:autoSpaceDE w:val="0"/>
              <w:autoSpaceDN w:val="0"/>
              <w:jc w:val="center"/>
              <w:rPr>
                <w:rFonts w:ascii="Gill Sans MT" w:hAnsi="Gill Sans MT"/>
                <w:b/>
                <w:bCs/>
                <w:color w:val="000000"/>
                <w:sz w:val="20"/>
                <w:szCs w:val="20"/>
              </w:rPr>
            </w:pPr>
          </w:p>
        </w:tc>
        <w:tc>
          <w:tcPr>
            <w:tcW w:w="8385" w:type="dxa"/>
            <w:vMerge w:val="restart"/>
            <w:tcBorders>
              <w:top w:val="nil"/>
              <w:left w:val="nil"/>
              <w:bottom w:val="single" w:sz="12" w:space="0" w:color="auto"/>
              <w:right w:val="single" w:sz="12" w:space="0" w:color="auto"/>
            </w:tcBorders>
            <w:shd w:val="clear" w:color="auto" w:fill="C0C0C0"/>
            <w:tcMar>
              <w:top w:w="0" w:type="dxa"/>
              <w:left w:w="30" w:type="dxa"/>
              <w:bottom w:w="0" w:type="dxa"/>
              <w:right w:w="30" w:type="dxa"/>
            </w:tcMar>
          </w:tcPr>
          <w:p w14:paraId="6250B065" w14:textId="77777777" w:rsidR="0050797A" w:rsidRDefault="0050797A" w:rsidP="00E627A8">
            <w:pPr>
              <w:autoSpaceDE w:val="0"/>
              <w:autoSpaceDN w:val="0"/>
              <w:jc w:val="center"/>
              <w:rPr>
                <w:rFonts w:ascii="Gill Sans MT" w:hAnsi="Gill Sans MT"/>
                <w:b/>
                <w:bCs/>
                <w:color w:val="000000"/>
                <w:sz w:val="20"/>
                <w:szCs w:val="20"/>
              </w:rPr>
            </w:pPr>
          </w:p>
          <w:p w14:paraId="4C8BFBAA" w14:textId="77777777" w:rsidR="0050797A" w:rsidRDefault="0050797A" w:rsidP="00E627A8">
            <w:pPr>
              <w:autoSpaceDE w:val="0"/>
              <w:autoSpaceDN w:val="0"/>
              <w:jc w:val="center"/>
              <w:rPr>
                <w:rFonts w:ascii="Gill Sans MT" w:hAnsi="Gill Sans MT"/>
                <w:b/>
                <w:bCs/>
                <w:color w:val="000000"/>
                <w:sz w:val="20"/>
                <w:szCs w:val="20"/>
              </w:rPr>
            </w:pPr>
          </w:p>
          <w:p w14:paraId="314294F5"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 xml:space="preserve">Comments </w:t>
            </w:r>
          </w:p>
        </w:tc>
      </w:tr>
      <w:tr w:rsidR="0050797A" w14:paraId="4587FF15" w14:textId="77777777" w:rsidTr="00E627A8">
        <w:trPr>
          <w:trHeight w:val="546"/>
        </w:trPr>
        <w:tc>
          <w:tcPr>
            <w:tcW w:w="1753" w:type="dxa"/>
            <w:tcBorders>
              <w:top w:val="nil"/>
              <w:left w:val="single" w:sz="12" w:space="0" w:color="auto"/>
              <w:bottom w:val="single" w:sz="12" w:space="0" w:color="auto"/>
              <w:right w:val="single" w:sz="8" w:space="0" w:color="auto"/>
            </w:tcBorders>
            <w:shd w:val="clear" w:color="auto" w:fill="C0C0C0"/>
            <w:tcMar>
              <w:top w:w="0" w:type="dxa"/>
              <w:left w:w="30" w:type="dxa"/>
              <w:bottom w:w="0" w:type="dxa"/>
              <w:right w:w="30" w:type="dxa"/>
            </w:tcMar>
          </w:tcPr>
          <w:p w14:paraId="14026338" w14:textId="77777777" w:rsidR="0050797A" w:rsidRDefault="0050797A" w:rsidP="00E627A8">
            <w:pPr>
              <w:autoSpaceDE w:val="0"/>
              <w:autoSpaceDN w:val="0"/>
              <w:jc w:val="center"/>
              <w:rPr>
                <w:rFonts w:ascii="Gill Sans MT" w:hAnsi="Gill Sans MT"/>
                <w:b/>
                <w:bCs/>
                <w:color w:val="000000"/>
                <w:sz w:val="20"/>
                <w:szCs w:val="20"/>
              </w:rPr>
            </w:pPr>
          </w:p>
        </w:tc>
        <w:tc>
          <w:tcPr>
            <w:tcW w:w="0" w:type="auto"/>
            <w:vMerge/>
            <w:tcBorders>
              <w:top w:val="nil"/>
              <w:left w:val="nil"/>
              <w:bottom w:val="single" w:sz="12" w:space="0" w:color="auto"/>
              <w:right w:val="single" w:sz="8" w:space="0" w:color="auto"/>
            </w:tcBorders>
            <w:vAlign w:val="center"/>
            <w:hideMark/>
          </w:tcPr>
          <w:p w14:paraId="3AA51244" w14:textId="77777777" w:rsidR="0050797A" w:rsidRDefault="0050797A" w:rsidP="00E627A8">
            <w:pPr>
              <w:rPr>
                <w:rFonts w:ascii="Gill Sans MT" w:eastAsiaTheme="minorHAnsi" w:hAnsi="Gill Sans MT" w:cs="Calibri"/>
                <w:b/>
                <w:bCs/>
                <w:color w:val="000000"/>
                <w:sz w:val="20"/>
                <w:szCs w:val="20"/>
              </w:rPr>
            </w:pPr>
          </w:p>
        </w:tc>
        <w:tc>
          <w:tcPr>
            <w:tcW w:w="915" w:type="dxa"/>
            <w:tcBorders>
              <w:top w:val="nil"/>
              <w:left w:val="nil"/>
              <w:bottom w:val="single" w:sz="12" w:space="0" w:color="auto"/>
              <w:right w:val="single" w:sz="8" w:space="0" w:color="auto"/>
            </w:tcBorders>
            <w:shd w:val="clear" w:color="auto" w:fill="C0C0C0"/>
            <w:tcMar>
              <w:top w:w="0" w:type="dxa"/>
              <w:left w:w="30" w:type="dxa"/>
              <w:bottom w:w="0" w:type="dxa"/>
              <w:right w:w="30" w:type="dxa"/>
            </w:tcMar>
            <w:hideMark/>
          </w:tcPr>
          <w:p w14:paraId="69BA9A02"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Secured</w:t>
            </w:r>
          </w:p>
        </w:tc>
        <w:tc>
          <w:tcPr>
            <w:tcW w:w="913" w:type="dxa"/>
            <w:tcBorders>
              <w:top w:val="nil"/>
              <w:left w:val="nil"/>
              <w:bottom w:val="single" w:sz="12" w:space="0" w:color="auto"/>
              <w:right w:val="single" w:sz="8" w:space="0" w:color="auto"/>
            </w:tcBorders>
            <w:shd w:val="clear" w:color="auto" w:fill="C0C0C0"/>
            <w:tcMar>
              <w:top w:w="0" w:type="dxa"/>
              <w:left w:w="30" w:type="dxa"/>
              <w:bottom w:w="0" w:type="dxa"/>
              <w:right w:w="30" w:type="dxa"/>
            </w:tcMar>
            <w:hideMark/>
          </w:tcPr>
          <w:p w14:paraId="36B340BA"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Likely Secured</w:t>
            </w:r>
          </w:p>
        </w:tc>
        <w:tc>
          <w:tcPr>
            <w:tcW w:w="975" w:type="dxa"/>
            <w:tcBorders>
              <w:top w:val="nil"/>
              <w:left w:val="nil"/>
              <w:bottom w:val="single" w:sz="12" w:space="0" w:color="auto"/>
              <w:right w:val="single" w:sz="8" w:space="0" w:color="auto"/>
            </w:tcBorders>
            <w:shd w:val="clear" w:color="auto" w:fill="C0C0C0"/>
            <w:tcMar>
              <w:top w:w="0" w:type="dxa"/>
              <w:left w:w="30" w:type="dxa"/>
              <w:bottom w:w="0" w:type="dxa"/>
              <w:right w:w="30" w:type="dxa"/>
            </w:tcMar>
            <w:hideMark/>
          </w:tcPr>
          <w:p w14:paraId="15C6FF08"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Pipeline (new activities)</w:t>
            </w:r>
          </w:p>
        </w:tc>
        <w:tc>
          <w:tcPr>
            <w:tcW w:w="975" w:type="dxa"/>
            <w:tcBorders>
              <w:top w:val="nil"/>
              <w:left w:val="nil"/>
              <w:bottom w:val="single" w:sz="12" w:space="0" w:color="auto"/>
              <w:right w:val="single" w:sz="8" w:space="0" w:color="auto"/>
            </w:tcBorders>
            <w:shd w:val="clear" w:color="auto" w:fill="C0C0C0"/>
            <w:tcMar>
              <w:top w:w="0" w:type="dxa"/>
              <w:left w:w="30" w:type="dxa"/>
              <w:bottom w:w="0" w:type="dxa"/>
              <w:right w:w="30" w:type="dxa"/>
            </w:tcMar>
            <w:hideMark/>
          </w:tcPr>
          <w:p w14:paraId="0E32991F"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Pipeline (existing activities)</w:t>
            </w:r>
          </w:p>
        </w:tc>
        <w:tc>
          <w:tcPr>
            <w:tcW w:w="913" w:type="dxa"/>
            <w:tcBorders>
              <w:top w:val="nil"/>
              <w:left w:val="nil"/>
              <w:bottom w:val="single" w:sz="12" w:space="0" w:color="auto"/>
              <w:right w:val="single" w:sz="8" w:space="0" w:color="auto"/>
            </w:tcBorders>
            <w:shd w:val="clear" w:color="auto" w:fill="C0C0C0"/>
            <w:tcMar>
              <w:top w:w="0" w:type="dxa"/>
              <w:left w:w="30" w:type="dxa"/>
              <w:bottom w:w="0" w:type="dxa"/>
              <w:right w:w="30" w:type="dxa"/>
            </w:tcMar>
            <w:hideMark/>
          </w:tcPr>
          <w:p w14:paraId="4628EB1D"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 xml:space="preserve">Pipeline </w:t>
            </w:r>
          </w:p>
        </w:tc>
        <w:tc>
          <w:tcPr>
            <w:tcW w:w="906" w:type="dxa"/>
            <w:tcBorders>
              <w:top w:val="nil"/>
              <w:left w:val="nil"/>
              <w:bottom w:val="single" w:sz="12" w:space="0" w:color="auto"/>
              <w:right w:val="single" w:sz="8" w:space="0" w:color="auto"/>
            </w:tcBorders>
            <w:shd w:val="clear" w:color="auto" w:fill="C0C0C0"/>
            <w:tcMar>
              <w:top w:w="0" w:type="dxa"/>
              <w:left w:w="30" w:type="dxa"/>
              <w:bottom w:w="0" w:type="dxa"/>
              <w:right w:w="30" w:type="dxa"/>
            </w:tcMar>
            <w:hideMark/>
          </w:tcPr>
          <w:p w14:paraId="2AD0A1DC"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Non award funded</w:t>
            </w:r>
          </w:p>
        </w:tc>
        <w:tc>
          <w:tcPr>
            <w:tcW w:w="932" w:type="dxa"/>
            <w:gridSpan w:val="2"/>
            <w:tcBorders>
              <w:top w:val="nil"/>
              <w:left w:val="nil"/>
              <w:bottom w:val="single" w:sz="12" w:space="0" w:color="auto"/>
              <w:right w:val="single" w:sz="8" w:space="0" w:color="auto"/>
            </w:tcBorders>
            <w:shd w:val="clear" w:color="auto" w:fill="C0C0C0"/>
            <w:tcMar>
              <w:top w:w="0" w:type="dxa"/>
              <w:left w:w="30" w:type="dxa"/>
              <w:bottom w:w="0" w:type="dxa"/>
              <w:right w:w="30" w:type="dxa"/>
            </w:tcMar>
            <w:hideMark/>
          </w:tcPr>
          <w:p w14:paraId="20DE4519" w14:textId="77777777" w:rsidR="0050797A" w:rsidRDefault="0050797A" w:rsidP="00E627A8">
            <w:pPr>
              <w:autoSpaceDE w:val="0"/>
              <w:autoSpaceDN w:val="0"/>
              <w:jc w:val="center"/>
              <w:rPr>
                <w:rFonts w:ascii="Gill Sans MT" w:hAnsi="Gill Sans MT"/>
                <w:b/>
                <w:bCs/>
                <w:color w:val="000000"/>
                <w:sz w:val="20"/>
                <w:szCs w:val="20"/>
              </w:rPr>
            </w:pPr>
            <w:r>
              <w:rPr>
                <w:rFonts w:ascii="Gill Sans MT" w:hAnsi="Gill Sans MT"/>
                <w:b/>
                <w:bCs/>
                <w:color w:val="000000"/>
                <w:sz w:val="20"/>
                <w:szCs w:val="20"/>
              </w:rPr>
              <w:t>Funding Gap</w:t>
            </w:r>
          </w:p>
        </w:tc>
        <w:tc>
          <w:tcPr>
            <w:tcW w:w="0" w:type="auto"/>
            <w:vMerge/>
            <w:tcBorders>
              <w:top w:val="nil"/>
              <w:left w:val="nil"/>
              <w:bottom w:val="single" w:sz="12" w:space="0" w:color="auto"/>
              <w:right w:val="single" w:sz="12" w:space="0" w:color="auto"/>
            </w:tcBorders>
            <w:vAlign w:val="center"/>
            <w:hideMark/>
          </w:tcPr>
          <w:p w14:paraId="0A0D9133" w14:textId="77777777" w:rsidR="0050797A" w:rsidRDefault="0050797A" w:rsidP="00E627A8">
            <w:pPr>
              <w:rPr>
                <w:rFonts w:ascii="Gill Sans MT" w:eastAsiaTheme="minorHAnsi" w:hAnsi="Gill Sans MT" w:cs="Calibri"/>
                <w:b/>
                <w:bCs/>
                <w:color w:val="000000"/>
                <w:sz w:val="20"/>
                <w:szCs w:val="20"/>
              </w:rPr>
            </w:pPr>
          </w:p>
        </w:tc>
      </w:tr>
      <w:tr w:rsidR="0050797A" w14:paraId="69C6662B" w14:textId="77777777" w:rsidTr="00E627A8">
        <w:trPr>
          <w:trHeight w:val="176"/>
        </w:trPr>
        <w:tc>
          <w:tcPr>
            <w:tcW w:w="1753" w:type="dxa"/>
            <w:tcBorders>
              <w:top w:val="nil"/>
              <w:left w:val="single" w:sz="12" w:space="0" w:color="auto"/>
              <w:bottom w:val="single" w:sz="8" w:space="0" w:color="auto"/>
              <w:right w:val="single" w:sz="8" w:space="0" w:color="auto"/>
            </w:tcBorders>
            <w:tcMar>
              <w:top w:w="0" w:type="dxa"/>
              <w:left w:w="30" w:type="dxa"/>
              <w:bottom w:w="0" w:type="dxa"/>
              <w:right w:w="30" w:type="dxa"/>
            </w:tcMar>
          </w:tcPr>
          <w:p w14:paraId="0D51B341" w14:textId="77777777" w:rsidR="0050797A" w:rsidRDefault="0050797A" w:rsidP="00E627A8">
            <w:pPr>
              <w:autoSpaceDE w:val="0"/>
              <w:autoSpaceDN w:val="0"/>
              <w:rPr>
                <w:rFonts w:ascii="Gill Sans MT" w:hAnsi="Gill Sans MT"/>
                <w:color w:val="000000"/>
                <w:sz w:val="20"/>
                <w:szCs w:val="20"/>
              </w:rPr>
            </w:pPr>
          </w:p>
        </w:tc>
        <w:tc>
          <w:tcPr>
            <w:tcW w:w="913" w:type="dxa"/>
            <w:tcBorders>
              <w:top w:val="nil"/>
              <w:left w:val="nil"/>
              <w:bottom w:val="single" w:sz="8" w:space="0" w:color="auto"/>
              <w:right w:val="single" w:sz="8" w:space="0" w:color="auto"/>
            </w:tcBorders>
            <w:tcMar>
              <w:top w:w="0" w:type="dxa"/>
              <w:left w:w="30" w:type="dxa"/>
              <w:bottom w:w="0" w:type="dxa"/>
              <w:right w:w="30" w:type="dxa"/>
            </w:tcMar>
          </w:tcPr>
          <w:p w14:paraId="12568A4D" w14:textId="77777777" w:rsidR="0050797A" w:rsidRDefault="0050797A" w:rsidP="00E627A8">
            <w:pPr>
              <w:autoSpaceDE w:val="0"/>
              <w:autoSpaceDN w:val="0"/>
              <w:rPr>
                <w:rFonts w:ascii="Gill Sans MT" w:hAnsi="Gill Sans MT"/>
                <w:i/>
                <w:iCs/>
                <w:color w:val="000000"/>
                <w:sz w:val="20"/>
                <w:szCs w:val="20"/>
              </w:rPr>
            </w:pPr>
          </w:p>
        </w:tc>
        <w:tc>
          <w:tcPr>
            <w:tcW w:w="915" w:type="dxa"/>
            <w:tcBorders>
              <w:top w:val="nil"/>
              <w:left w:val="nil"/>
              <w:bottom w:val="single" w:sz="8" w:space="0" w:color="auto"/>
              <w:right w:val="single" w:sz="8" w:space="0" w:color="auto"/>
            </w:tcBorders>
            <w:tcMar>
              <w:top w:w="0" w:type="dxa"/>
              <w:left w:w="30" w:type="dxa"/>
              <w:bottom w:w="0" w:type="dxa"/>
              <w:right w:w="30" w:type="dxa"/>
            </w:tcMar>
          </w:tcPr>
          <w:p w14:paraId="1D045C9B" w14:textId="77777777" w:rsidR="0050797A" w:rsidRDefault="0050797A" w:rsidP="00E627A8">
            <w:pPr>
              <w:autoSpaceDE w:val="0"/>
              <w:autoSpaceDN w:val="0"/>
              <w:rPr>
                <w:rFonts w:ascii="Gill Sans MT" w:hAnsi="Gill Sans MT"/>
                <w:b/>
                <w:bCs/>
                <w:color w:val="000000"/>
                <w:sz w:val="20"/>
                <w:szCs w:val="20"/>
              </w:rPr>
            </w:pPr>
          </w:p>
        </w:tc>
        <w:tc>
          <w:tcPr>
            <w:tcW w:w="913" w:type="dxa"/>
            <w:tcBorders>
              <w:top w:val="nil"/>
              <w:left w:val="nil"/>
              <w:bottom w:val="single" w:sz="8" w:space="0" w:color="auto"/>
              <w:right w:val="single" w:sz="8" w:space="0" w:color="auto"/>
            </w:tcBorders>
            <w:tcMar>
              <w:top w:w="0" w:type="dxa"/>
              <w:left w:w="30" w:type="dxa"/>
              <w:bottom w:w="0" w:type="dxa"/>
              <w:right w:w="30" w:type="dxa"/>
            </w:tcMar>
          </w:tcPr>
          <w:p w14:paraId="4B61555D" w14:textId="77777777" w:rsidR="0050797A" w:rsidRDefault="0050797A" w:rsidP="00E627A8">
            <w:pPr>
              <w:autoSpaceDE w:val="0"/>
              <w:autoSpaceDN w:val="0"/>
              <w:rPr>
                <w:rFonts w:ascii="Gill Sans MT" w:hAnsi="Gill Sans MT"/>
                <w:i/>
                <w:iCs/>
                <w:color w:val="000000"/>
                <w:sz w:val="20"/>
                <w:szCs w:val="20"/>
              </w:rPr>
            </w:pPr>
          </w:p>
        </w:tc>
        <w:tc>
          <w:tcPr>
            <w:tcW w:w="975" w:type="dxa"/>
            <w:tcBorders>
              <w:top w:val="nil"/>
              <w:left w:val="nil"/>
              <w:bottom w:val="single" w:sz="8" w:space="0" w:color="auto"/>
              <w:right w:val="single" w:sz="8" w:space="0" w:color="auto"/>
            </w:tcBorders>
            <w:tcMar>
              <w:top w:w="0" w:type="dxa"/>
              <w:left w:w="30" w:type="dxa"/>
              <w:bottom w:w="0" w:type="dxa"/>
              <w:right w:w="30" w:type="dxa"/>
            </w:tcMar>
          </w:tcPr>
          <w:p w14:paraId="7014AD52" w14:textId="77777777" w:rsidR="0050797A" w:rsidRDefault="0050797A" w:rsidP="00E627A8">
            <w:pPr>
              <w:autoSpaceDE w:val="0"/>
              <w:autoSpaceDN w:val="0"/>
              <w:rPr>
                <w:rFonts w:ascii="Gill Sans MT" w:hAnsi="Gill Sans MT"/>
                <w:i/>
                <w:iCs/>
                <w:color w:val="000000"/>
                <w:sz w:val="20"/>
                <w:szCs w:val="20"/>
              </w:rPr>
            </w:pPr>
          </w:p>
        </w:tc>
        <w:tc>
          <w:tcPr>
            <w:tcW w:w="975" w:type="dxa"/>
            <w:tcBorders>
              <w:top w:val="nil"/>
              <w:left w:val="nil"/>
              <w:bottom w:val="single" w:sz="8" w:space="0" w:color="auto"/>
              <w:right w:val="single" w:sz="8" w:space="0" w:color="auto"/>
            </w:tcBorders>
            <w:shd w:val="clear" w:color="auto" w:fill="FFFFCC"/>
            <w:tcMar>
              <w:top w:w="0" w:type="dxa"/>
              <w:left w:w="30" w:type="dxa"/>
              <w:bottom w:w="0" w:type="dxa"/>
              <w:right w:w="30" w:type="dxa"/>
            </w:tcMar>
          </w:tcPr>
          <w:p w14:paraId="644A0924" w14:textId="77777777" w:rsidR="0050797A" w:rsidRDefault="0050797A" w:rsidP="00E627A8">
            <w:pPr>
              <w:autoSpaceDE w:val="0"/>
              <w:autoSpaceDN w:val="0"/>
              <w:rPr>
                <w:rFonts w:ascii="Gill Sans MT" w:hAnsi="Gill Sans MT"/>
                <w:i/>
                <w:iCs/>
                <w:color w:val="000000"/>
                <w:sz w:val="20"/>
                <w:szCs w:val="20"/>
              </w:rPr>
            </w:pPr>
          </w:p>
        </w:tc>
        <w:tc>
          <w:tcPr>
            <w:tcW w:w="913" w:type="dxa"/>
            <w:tcBorders>
              <w:top w:val="nil"/>
              <w:left w:val="nil"/>
              <w:bottom w:val="single" w:sz="8" w:space="0" w:color="auto"/>
              <w:right w:val="single" w:sz="8" w:space="0" w:color="auto"/>
            </w:tcBorders>
            <w:tcMar>
              <w:top w:w="0" w:type="dxa"/>
              <w:left w:w="30" w:type="dxa"/>
              <w:bottom w:w="0" w:type="dxa"/>
              <w:right w:w="30" w:type="dxa"/>
            </w:tcMar>
          </w:tcPr>
          <w:p w14:paraId="074D88B7" w14:textId="77777777" w:rsidR="0050797A" w:rsidRDefault="0050797A" w:rsidP="00E627A8">
            <w:pPr>
              <w:autoSpaceDE w:val="0"/>
              <w:autoSpaceDN w:val="0"/>
              <w:rPr>
                <w:rFonts w:ascii="Gill Sans MT" w:hAnsi="Gill Sans MT"/>
                <w:i/>
                <w:iCs/>
                <w:color w:val="000000"/>
                <w:sz w:val="20"/>
                <w:szCs w:val="20"/>
              </w:rPr>
            </w:pPr>
          </w:p>
        </w:tc>
        <w:tc>
          <w:tcPr>
            <w:tcW w:w="913" w:type="dxa"/>
            <w:gridSpan w:val="2"/>
            <w:tcBorders>
              <w:top w:val="nil"/>
              <w:left w:val="nil"/>
              <w:bottom w:val="single" w:sz="8" w:space="0" w:color="auto"/>
              <w:right w:val="single" w:sz="8" w:space="0" w:color="auto"/>
            </w:tcBorders>
            <w:tcMar>
              <w:top w:w="0" w:type="dxa"/>
              <w:left w:w="30" w:type="dxa"/>
              <w:bottom w:w="0" w:type="dxa"/>
              <w:right w:w="30" w:type="dxa"/>
            </w:tcMar>
          </w:tcPr>
          <w:p w14:paraId="448297C4" w14:textId="77777777" w:rsidR="0050797A" w:rsidRDefault="0050797A" w:rsidP="00E627A8">
            <w:pPr>
              <w:autoSpaceDE w:val="0"/>
              <w:autoSpaceDN w:val="0"/>
              <w:rPr>
                <w:rFonts w:ascii="Gill Sans MT" w:hAnsi="Gill Sans MT"/>
                <w:i/>
                <w:iCs/>
                <w:color w:val="000000"/>
                <w:sz w:val="20"/>
                <w:szCs w:val="20"/>
              </w:rPr>
            </w:pPr>
          </w:p>
        </w:tc>
        <w:tc>
          <w:tcPr>
            <w:tcW w:w="925" w:type="dxa"/>
            <w:tcBorders>
              <w:top w:val="nil"/>
              <w:left w:val="nil"/>
              <w:bottom w:val="single" w:sz="8" w:space="0" w:color="auto"/>
              <w:right w:val="single" w:sz="8" w:space="0" w:color="auto"/>
            </w:tcBorders>
            <w:tcMar>
              <w:top w:w="0" w:type="dxa"/>
              <w:left w:w="30" w:type="dxa"/>
              <w:bottom w:w="0" w:type="dxa"/>
              <w:right w:w="30" w:type="dxa"/>
            </w:tcMar>
          </w:tcPr>
          <w:p w14:paraId="61051863" w14:textId="77777777" w:rsidR="0050797A" w:rsidRDefault="0050797A" w:rsidP="00E627A8">
            <w:pPr>
              <w:autoSpaceDE w:val="0"/>
              <w:autoSpaceDN w:val="0"/>
              <w:rPr>
                <w:rFonts w:ascii="Gill Sans MT" w:hAnsi="Gill Sans MT"/>
                <w:i/>
                <w:iCs/>
                <w:color w:val="000000"/>
                <w:sz w:val="20"/>
                <w:szCs w:val="20"/>
              </w:rPr>
            </w:pPr>
          </w:p>
        </w:tc>
        <w:tc>
          <w:tcPr>
            <w:tcW w:w="8385" w:type="dxa"/>
            <w:tcBorders>
              <w:top w:val="nil"/>
              <w:left w:val="nil"/>
              <w:bottom w:val="single" w:sz="8" w:space="0" w:color="auto"/>
              <w:right w:val="single" w:sz="12" w:space="0" w:color="auto"/>
            </w:tcBorders>
            <w:tcMar>
              <w:top w:w="0" w:type="dxa"/>
              <w:left w:w="30" w:type="dxa"/>
              <w:bottom w:w="0" w:type="dxa"/>
              <w:right w:w="30" w:type="dxa"/>
            </w:tcMar>
          </w:tcPr>
          <w:p w14:paraId="1B85742B" w14:textId="77777777" w:rsidR="0050797A" w:rsidRDefault="0050797A" w:rsidP="00E627A8">
            <w:pPr>
              <w:autoSpaceDE w:val="0"/>
              <w:autoSpaceDN w:val="0"/>
              <w:rPr>
                <w:rFonts w:ascii="Gill Sans MT" w:hAnsi="Gill Sans MT"/>
                <w:i/>
                <w:iCs/>
                <w:color w:val="000000"/>
                <w:sz w:val="20"/>
                <w:szCs w:val="20"/>
              </w:rPr>
            </w:pPr>
          </w:p>
        </w:tc>
      </w:tr>
      <w:tr w:rsidR="0050797A" w14:paraId="55FB9A9F" w14:textId="77777777" w:rsidTr="00E627A8">
        <w:trPr>
          <w:trHeight w:val="262"/>
        </w:trPr>
        <w:tc>
          <w:tcPr>
            <w:tcW w:w="1753" w:type="dxa"/>
            <w:tcBorders>
              <w:top w:val="nil"/>
              <w:left w:val="single" w:sz="12" w:space="0" w:color="auto"/>
              <w:bottom w:val="nil"/>
              <w:right w:val="single" w:sz="8" w:space="0" w:color="auto"/>
            </w:tcBorders>
            <w:tcMar>
              <w:top w:w="0" w:type="dxa"/>
              <w:left w:w="30" w:type="dxa"/>
              <w:bottom w:w="0" w:type="dxa"/>
              <w:right w:w="30" w:type="dxa"/>
            </w:tcMar>
            <w:hideMark/>
          </w:tcPr>
          <w:p w14:paraId="7B4A6392"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Cross-Thematic</w:t>
            </w:r>
          </w:p>
        </w:tc>
        <w:tc>
          <w:tcPr>
            <w:tcW w:w="913" w:type="dxa"/>
            <w:tcBorders>
              <w:top w:val="nil"/>
              <w:left w:val="nil"/>
              <w:bottom w:val="nil"/>
              <w:right w:val="single" w:sz="8" w:space="0" w:color="auto"/>
            </w:tcBorders>
            <w:tcMar>
              <w:top w:w="0" w:type="dxa"/>
              <w:left w:w="30" w:type="dxa"/>
              <w:bottom w:w="0" w:type="dxa"/>
              <w:right w:w="30" w:type="dxa"/>
            </w:tcMar>
            <w:hideMark/>
          </w:tcPr>
          <w:p w14:paraId="6FDAE414"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530,352</w:t>
            </w:r>
          </w:p>
        </w:tc>
        <w:tc>
          <w:tcPr>
            <w:tcW w:w="915" w:type="dxa"/>
            <w:tcBorders>
              <w:top w:val="nil"/>
              <w:left w:val="nil"/>
              <w:bottom w:val="nil"/>
              <w:right w:val="single" w:sz="8" w:space="0" w:color="auto"/>
            </w:tcBorders>
            <w:tcMar>
              <w:top w:w="0" w:type="dxa"/>
              <w:left w:w="30" w:type="dxa"/>
              <w:bottom w:w="0" w:type="dxa"/>
              <w:right w:w="30" w:type="dxa"/>
            </w:tcMar>
            <w:hideMark/>
          </w:tcPr>
          <w:p w14:paraId="3B6CBFD6" w14:textId="77777777" w:rsidR="0050797A" w:rsidRDefault="0050797A" w:rsidP="00E627A8">
            <w:pPr>
              <w:autoSpaceDE w:val="0"/>
              <w:autoSpaceDN w:val="0"/>
              <w:jc w:val="right"/>
              <w:rPr>
                <w:rFonts w:ascii="Gill Sans MT" w:hAnsi="Gill Sans MT"/>
                <w:b/>
                <w:bCs/>
                <w:color w:val="000000"/>
                <w:sz w:val="20"/>
                <w:szCs w:val="20"/>
              </w:rPr>
            </w:pPr>
            <w:r>
              <w:rPr>
                <w:rFonts w:ascii="Gill Sans MT" w:hAnsi="Gill Sans MT"/>
                <w:b/>
                <w:bCs/>
                <w:color w:val="000000"/>
                <w:sz w:val="20"/>
                <w:szCs w:val="20"/>
              </w:rPr>
              <w:t>200,044</w:t>
            </w:r>
          </w:p>
        </w:tc>
        <w:tc>
          <w:tcPr>
            <w:tcW w:w="913" w:type="dxa"/>
            <w:tcBorders>
              <w:top w:val="nil"/>
              <w:left w:val="nil"/>
              <w:bottom w:val="nil"/>
              <w:right w:val="single" w:sz="8" w:space="0" w:color="auto"/>
            </w:tcBorders>
            <w:tcMar>
              <w:top w:w="0" w:type="dxa"/>
              <w:left w:w="30" w:type="dxa"/>
              <w:bottom w:w="0" w:type="dxa"/>
              <w:right w:w="30" w:type="dxa"/>
            </w:tcMar>
            <w:hideMark/>
          </w:tcPr>
          <w:p w14:paraId="56085639"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75" w:type="dxa"/>
            <w:tcBorders>
              <w:top w:val="nil"/>
              <w:left w:val="nil"/>
              <w:bottom w:val="nil"/>
              <w:right w:val="single" w:sz="8" w:space="0" w:color="auto"/>
            </w:tcBorders>
            <w:tcMar>
              <w:top w:w="0" w:type="dxa"/>
              <w:left w:w="30" w:type="dxa"/>
              <w:bottom w:w="0" w:type="dxa"/>
              <w:right w:w="30" w:type="dxa"/>
            </w:tcMar>
            <w:hideMark/>
          </w:tcPr>
          <w:p w14:paraId="18E0AE9D"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165,311</w:t>
            </w:r>
          </w:p>
        </w:tc>
        <w:tc>
          <w:tcPr>
            <w:tcW w:w="975" w:type="dxa"/>
            <w:tcBorders>
              <w:top w:val="nil"/>
              <w:left w:val="nil"/>
              <w:bottom w:val="nil"/>
              <w:right w:val="single" w:sz="8" w:space="0" w:color="auto"/>
            </w:tcBorders>
            <w:shd w:val="clear" w:color="auto" w:fill="FFFFCC"/>
            <w:tcMar>
              <w:top w:w="0" w:type="dxa"/>
              <w:left w:w="30" w:type="dxa"/>
              <w:bottom w:w="0" w:type="dxa"/>
              <w:right w:w="30" w:type="dxa"/>
            </w:tcMar>
          </w:tcPr>
          <w:p w14:paraId="7E9771B5" w14:textId="77777777" w:rsidR="0050797A" w:rsidRDefault="0050797A" w:rsidP="00E627A8">
            <w:pPr>
              <w:autoSpaceDE w:val="0"/>
              <w:autoSpaceDN w:val="0"/>
              <w:jc w:val="right"/>
              <w:rPr>
                <w:rFonts w:ascii="Gill Sans MT" w:hAnsi="Gill Sans MT"/>
                <w:color w:val="000000"/>
                <w:sz w:val="20"/>
                <w:szCs w:val="20"/>
              </w:rPr>
            </w:pPr>
          </w:p>
        </w:tc>
        <w:tc>
          <w:tcPr>
            <w:tcW w:w="913" w:type="dxa"/>
            <w:tcBorders>
              <w:top w:val="nil"/>
              <w:left w:val="nil"/>
              <w:bottom w:val="nil"/>
              <w:right w:val="single" w:sz="8" w:space="0" w:color="auto"/>
            </w:tcBorders>
            <w:tcMar>
              <w:top w:w="0" w:type="dxa"/>
              <w:left w:w="30" w:type="dxa"/>
              <w:bottom w:w="0" w:type="dxa"/>
              <w:right w:w="30" w:type="dxa"/>
            </w:tcMar>
            <w:hideMark/>
          </w:tcPr>
          <w:p w14:paraId="12F22132"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165,311</w:t>
            </w:r>
          </w:p>
        </w:tc>
        <w:tc>
          <w:tcPr>
            <w:tcW w:w="913" w:type="dxa"/>
            <w:gridSpan w:val="2"/>
            <w:tcBorders>
              <w:top w:val="nil"/>
              <w:left w:val="nil"/>
              <w:bottom w:val="nil"/>
              <w:right w:val="single" w:sz="8" w:space="0" w:color="auto"/>
            </w:tcBorders>
            <w:tcMar>
              <w:top w:w="0" w:type="dxa"/>
              <w:left w:w="30" w:type="dxa"/>
              <w:bottom w:w="0" w:type="dxa"/>
              <w:right w:w="30" w:type="dxa"/>
            </w:tcMar>
            <w:hideMark/>
          </w:tcPr>
          <w:p w14:paraId="6DF03921"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148,116</w:t>
            </w:r>
          </w:p>
        </w:tc>
        <w:tc>
          <w:tcPr>
            <w:tcW w:w="925" w:type="dxa"/>
            <w:tcBorders>
              <w:top w:val="nil"/>
              <w:left w:val="nil"/>
              <w:bottom w:val="nil"/>
              <w:right w:val="single" w:sz="8" w:space="0" w:color="auto"/>
            </w:tcBorders>
            <w:tcMar>
              <w:top w:w="0" w:type="dxa"/>
              <w:left w:w="30" w:type="dxa"/>
              <w:bottom w:w="0" w:type="dxa"/>
              <w:right w:w="30" w:type="dxa"/>
            </w:tcMar>
            <w:hideMark/>
          </w:tcPr>
          <w:p w14:paraId="33CC8925"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16,880</w:t>
            </w:r>
          </w:p>
        </w:tc>
        <w:tc>
          <w:tcPr>
            <w:tcW w:w="8385" w:type="dxa"/>
            <w:vMerge w:val="restart"/>
            <w:tcBorders>
              <w:top w:val="nil"/>
              <w:left w:val="nil"/>
              <w:bottom w:val="single" w:sz="8" w:space="0" w:color="auto"/>
              <w:right w:val="single" w:sz="12" w:space="0" w:color="auto"/>
            </w:tcBorders>
            <w:tcMar>
              <w:top w:w="0" w:type="dxa"/>
              <w:left w:w="30" w:type="dxa"/>
              <w:bottom w:w="0" w:type="dxa"/>
              <w:right w:w="30" w:type="dxa"/>
            </w:tcMar>
            <w:hideMark/>
          </w:tcPr>
          <w:p w14:paraId="48B6287B"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1) In 2015 the budget is estimated to $6.19m, which means an increase of 20% compared to  2014 forecast</w:t>
            </w:r>
          </w:p>
          <w:p w14:paraId="0F3BE0EF"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 xml:space="preserve">2) Budget the Gap is related to the key personnel positions in the country and office running costs </w:t>
            </w:r>
          </w:p>
          <w:p w14:paraId="0730FA08"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3) NTC for 2015 is 21% of the budget which represent an improvement compared to 2014 ( 24%).</w:t>
            </w:r>
          </w:p>
          <w:p w14:paraId="7CF4CA23"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4) The overall Non Award fund for 2015 will be $200k with an additional request of $80k for programme development investments. Note also that Save Sweden contribution of $300k from Member general fund planned in the section pipeline. This fund will be needed in 2015.</w:t>
            </w:r>
          </w:p>
        </w:tc>
      </w:tr>
      <w:tr w:rsidR="0050797A" w14:paraId="083D031B" w14:textId="77777777" w:rsidTr="00E627A8">
        <w:trPr>
          <w:trHeight w:val="262"/>
        </w:trPr>
        <w:tc>
          <w:tcPr>
            <w:tcW w:w="1753" w:type="dxa"/>
            <w:tcBorders>
              <w:top w:val="nil"/>
              <w:left w:val="single" w:sz="12" w:space="0" w:color="auto"/>
              <w:bottom w:val="nil"/>
              <w:right w:val="single" w:sz="8" w:space="0" w:color="auto"/>
            </w:tcBorders>
            <w:tcMar>
              <w:top w:w="0" w:type="dxa"/>
              <w:left w:w="30" w:type="dxa"/>
              <w:bottom w:w="0" w:type="dxa"/>
              <w:right w:w="30" w:type="dxa"/>
            </w:tcMar>
            <w:hideMark/>
          </w:tcPr>
          <w:p w14:paraId="3067B3FC"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Health</w:t>
            </w:r>
          </w:p>
        </w:tc>
        <w:tc>
          <w:tcPr>
            <w:tcW w:w="913" w:type="dxa"/>
            <w:tcBorders>
              <w:top w:val="nil"/>
              <w:left w:val="nil"/>
              <w:bottom w:val="nil"/>
              <w:right w:val="single" w:sz="8" w:space="0" w:color="auto"/>
            </w:tcBorders>
            <w:tcMar>
              <w:top w:w="0" w:type="dxa"/>
              <w:left w:w="30" w:type="dxa"/>
              <w:bottom w:w="0" w:type="dxa"/>
              <w:right w:w="30" w:type="dxa"/>
            </w:tcMar>
            <w:hideMark/>
          </w:tcPr>
          <w:p w14:paraId="15708572"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343,392</w:t>
            </w:r>
          </w:p>
        </w:tc>
        <w:tc>
          <w:tcPr>
            <w:tcW w:w="915" w:type="dxa"/>
            <w:tcBorders>
              <w:top w:val="nil"/>
              <w:left w:val="nil"/>
              <w:bottom w:val="nil"/>
              <w:right w:val="single" w:sz="8" w:space="0" w:color="auto"/>
            </w:tcBorders>
            <w:tcMar>
              <w:top w:w="0" w:type="dxa"/>
              <w:left w:w="30" w:type="dxa"/>
              <w:bottom w:w="0" w:type="dxa"/>
              <w:right w:w="30" w:type="dxa"/>
            </w:tcMar>
            <w:hideMark/>
          </w:tcPr>
          <w:p w14:paraId="18BC110D" w14:textId="77777777" w:rsidR="0050797A" w:rsidRDefault="0050797A" w:rsidP="00E627A8">
            <w:pPr>
              <w:autoSpaceDE w:val="0"/>
              <w:autoSpaceDN w:val="0"/>
              <w:jc w:val="right"/>
              <w:rPr>
                <w:rFonts w:ascii="Gill Sans MT" w:hAnsi="Gill Sans MT"/>
                <w:b/>
                <w:bCs/>
                <w:color w:val="000000"/>
                <w:sz w:val="20"/>
                <w:szCs w:val="20"/>
              </w:rPr>
            </w:pPr>
            <w:r>
              <w:rPr>
                <w:rFonts w:ascii="Gill Sans MT" w:hAnsi="Gill Sans MT"/>
                <w:b/>
                <w:bCs/>
                <w:color w:val="000000"/>
                <w:sz w:val="20"/>
                <w:szCs w:val="20"/>
              </w:rPr>
              <w:t>343,392</w:t>
            </w:r>
          </w:p>
        </w:tc>
        <w:tc>
          <w:tcPr>
            <w:tcW w:w="913" w:type="dxa"/>
            <w:tcBorders>
              <w:top w:val="nil"/>
              <w:left w:val="nil"/>
              <w:bottom w:val="nil"/>
              <w:right w:val="single" w:sz="8" w:space="0" w:color="auto"/>
            </w:tcBorders>
            <w:tcMar>
              <w:top w:w="0" w:type="dxa"/>
              <w:left w:w="30" w:type="dxa"/>
              <w:bottom w:w="0" w:type="dxa"/>
              <w:right w:w="30" w:type="dxa"/>
            </w:tcMar>
            <w:hideMark/>
          </w:tcPr>
          <w:p w14:paraId="01E6E0C4"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75" w:type="dxa"/>
            <w:tcBorders>
              <w:top w:val="nil"/>
              <w:left w:val="nil"/>
              <w:bottom w:val="nil"/>
              <w:right w:val="single" w:sz="8" w:space="0" w:color="auto"/>
            </w:tcBorders>
            <w:tcMar>
              <w:top w:w="0" w:type="dxa"/>
              <w:left w:w="30" w:type="dxa"/>
              <w:bottom w:w="0" w:type="dxa"/>
              <w:right w:w="30" w:type="dxa"/>
            </w:tcMar>
            <w:hideMark/>
          </w:tcPr>
          <w:p w14:paraId="114965CB"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75" w:type="dxa"/>
            <w:tcBorders>
              <w:top w:val="nil"/>
              <w:left w:val="nil"/>
              <w:bottom w:val="nil"/>
              <w:right w:val="single" w:sz="8" w:space="0" w:color="auto"/>
            </w:tcBorders>
            <w:shd w:val="clear" w:color="auto" w:fill="FFFFCC"/>
            <w:tcMar>
              <w:top w:w="0" w:type="dxa"/>
              <w:left w:w="30" w:type="dxa"/>
              <w:bottom w:w="0" w:type="dxa"/>
              <w:right w:w="30" w:type="dxa"/>
            </w:tcMar>
          </w:tcPr>
          <w:p w14:paraId="47D2E521" w14:textId="77777777" w:rsidR="0050797A" w:rsidRDefault="0050797A" w:rsidP="00E627A8">
            <w:pPr>
              <w:autoSpaceDE w:val="0"/>
              <w:autoSpaceDN w:val="0"/>
              <w:jc w:val="right"/>
              <w:rPr>
                <w:rFonts w:ascii="Gill Sans MT" w:hAnsi="Gill Sans MT"/>
                <w:color w:val="000000"/>
                <w:sz w:val="20"/>
                <w:szCs w:val="20"/>
              </w:rPr>
            </w:pPr>
          </w:p>
        </w:tc>
        <w:tc>
          <w:tcPr>
            <w:tcW w:w="913" w:type="dxa"/>
            <w:tcBorders>
              <w:top w:val="nil"/>
              <w:left w:val="nil"/>
              <w:bottom w:val="nil"/>
              <w:right w:val="single" w:sz="8" w:space="0" w:color="auto"/>
            </w:tcBorders>
            <w:tcMar>
              <w:top w:w="0" w:type="dxa"/>
              <w:left w:w="30" w:type="dxa"/>
              <w:bottom w:w="0" w:type="dxa"/>
              <w:right w:w="30" w:type="dxa"/>
            </w:tcMar>
            <w:hideMark/>
          </w:tcPr>
          <w:p w14:paraId="00ACFF4E"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13" w:type="dxa"/>
            <w:gridSpan w:val="2"/>
            <w:tcBorders>
              <w:top w:val="nil"/>
              <w:left w:val="nil"/>
              <w:bottom w:val="nil"/>
              <w:right w:val="single" w:sz="8" w:space="0" w:color="auto"/>
            </w:tcBorders>
            <w:tcMar>
              <w:top w:w="0" w:type="dxa"/>
              <w:left w:w="30" w:type="dxa"/>
              <w:bottom w:w="0" w:type="dxa"/>
              <w:right w:w="30" w:type="dxa"/>
            </w:tcMar>
            <w:hideMark/>
          </w:tcPr>
          <w:p w14:paraId="07CAFE6C"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25" w:type="dxa"/>
            <w:tcBorders>
              <w:top w:val="nil"/>
              <w:left w:val="nil"/>
              <w:bottom w:val="nil"/>
              <w:right w:val="single" w:sz="8" w:space="0" w:color="auto"/>
            </w:tcBorders>
            <w:tcMar>
              <w:top w:w="0" w:type="dxa"/>
              <w:left w:w="30" w:type="dxa"/>
              <w:bottom w:w="0" w:type="dxa"/>
              <w:right w:w="30" w:type="dxa"/>
            </w:tcMar>
            <w:hideMark/>
          </w:tcPr>
          <w:p w14:paraId="118F39B9"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0" w:type="auto"/>
            <w:vMerge/>
            <w:tcBorders>
              <w:top w:val="nil"/>
              <w:left w:val="nil"/>
              <w:bottom w:val="single" w:sz="8" w:space="0" w:color="auto"/>
              <w:right w:val="single" w:sz="12" w:space="0" w:color="auto"/>
            </w:tcBorders>
            <w:vAlign w:val="center"/>
            <w:hideMark/>
          </w:tcPr>
          <w:p w14:paraId="3EA62DEF" w14:textId="77777777" w:rsidR="0050797A" w:rsidRDefault="0050797A" w:rsidP="00E627A8">
            <w:pPr>
              <w:rPr>
                <w:rFonts w:ascii="Gill Sans MT" w:eastAsiaTheme="minorHAnsi" w:hAnsi="Gill Sans MT" w:cs="Calibri"/>
                <w:color w:val="000000"/>
                <w:sz w:val="20"/>
                <w:szCs w:val="20"/>
              </w:rPr>
            </w:pPr>
          </w:p>
        </w:tc>
      </w:tr>
      <w:tr w:rsidR="0050797A" w14:paraId="2373EA8A" w14:textId="77777777" w:rsidTr="00E627A8">
        <w:trPr>
          <w:trHeight w:val="262"/>
        </w:trPr>
        <w:tc>
          <w:tcPr>
            <w:tcW w:w="1753" w:type="dxa"/>
            <w:tcBorders>
              <w:top w:val="nil"/>
              <w:left w:val="single" w:sz="12" w:space="0" w:color="auto"/>
              <w:bottom w:val="nil"/>
              <w:right w:val="single" w:sz="8" w:space="0" w:color="auto"/>
            </w:tcBorders>
            <w:tcMar>
              <w:top w:w="0" w:type="dxa"/>
              <w:left w:w="30" w:type="dxa"/>
              <w:bottom w:w="0" w:type="dxa"/>
              <w:right w:w="30" w:type="dxa"/>
            </w:tcMar>
            <w:hideMark/>
          </w:tcPr>
          <w:p w14:paraId="27ACD35D"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Child rights governance</w:t>
            </w:r>
          </w:p>
        </w:tc>
        <w:tc>
          <w:tcPr>
            <w:tcW w:w="913" w:type="dxa"/>
            <w:tcBorders>
              <w:top w:val="nil"/>
              <w:left w:val="nil"/>
              <w:bottom w:val="nil"/>
              <w:right w:val="single" w:sz="8" w:space="0" w:color="auto"/>
            </w:tcBorders>
            <w:tcMar>
              <w:top w:w="0" w:type="dxa"/>
              <w:left w:w="30" w:type="dxa"/>
              <w:bottom w:w="0" w:type="dxa"/>
              <w:right w:w="30" w:type="dxa"/>
            </w:tcMar>
            <w:hideMark/>
          </w:tcPr>
          <w:p w14:paraId="2C35653D"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197,060</w:t>
            </w:r>
          </w:p>
        </w:tc>
        <w:tc>
          <w:tcPr>
            <w:tcW w:w="915" w:type="dxa"/>
            <w:tcBorders>
              <w:top w:val="nil"/>
              <w:left w:val="nil"/>
              <w:bottom w:val="nil"/>
              <w:right w:val="single" w:sz="8" w:space="0" w:color="auto"/>
            </w:tcBorders>
            <w:tcMar>
              <w:top w:w="0" w:type="dxa"/>
              <w:left w:w="30" w:type="dxa"/>
              <w:bottom w:w="0" w:type="dxa"/>
              <w:right w:w="30" w:type="dxa"/>
            </w:tcMar>
            <w:hideMark/>
          </w:tcPr>
          <w:p w14:paraId="17798F75" w14:textId="77777777" w:rsidR="0050797A" w:rsidRDefault="0050797A" w:rsidP="00E627A8">
            <w:pPr>
              <w:autoSpaceDE w:val="0"/>
              <w:autoSpaceDN w:val="0"/>
              <w:jc w:val="right"/>
              <w:rPr>
                <w:rFonts w:ascii="Gill Sans MT" w:hAnsi="Gill Sans MT"/>
                <w:b/>
                <w:bCs/>
                <w:color w:val="000000"/>
                <w:sz w:val="20"/>
                <w:szCs w:val="20"/>
              </w:rPr>
            </w:pPr>
            <w:r>
              <w:rPr>
                <w:rFonts w:ascii="Gill Sans MT" w:hAnsi="Gill Sans MT"/>
                <w:b/>
                <w:bCs/>
                <w:color w:val="000000"/>
                <w:sz w:val="20"/>
                <w:szCs w:val="20"/>
              </w:rPr>
              <w:t>197,060</w:t>
            </w:r>
          </w:p>
        </w:tc>
        <w:tc>
          <w:tcPr>
            <w:tcW w:w="913" w:type="dxa"/>
            <w:tcBorders>
              <w:top w:val="nil"/>
              <w:left w:val="nil"/>
              <w:bottom w:val="nil"/>
              <w:right w:val="single" w:sz="8" w:space="0" w:color="auto"/>
            </w:tcBorders>
            <w:tcMar>
              <w:top w:w="0" w:type="dxa"/>
              <w:left w:w="30" w:type="dxa"/>
              <w:bottom w:w="0" w:type="dxa"/>
              <w:right w:w="30" w:type="dxa"/>
            </w:tcMar>
            <w:hideMark/>
          </w:tcPr>
          <w:p w14:paraId="2D813B1F"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75" w:type="dxa"/>
            <w:tcBorders>
              <w:top w:val="nil"/>
              <w:left w:val="nil"/>
              <w:bottom w:val="nil"/>
              <w:right w:val="single" w:sz="8" w:space="0" w:color="auto"/>
            </w:tcBorders>
            <w:tcMar>
              <w:top w:w="0" w:type="dxa"/>
              <w:left w:w="30" w:type="dxa"/>
              <w:bottom w:w="0" w:type="dxa"/>
              <w:right w:w="30" w:type="dxa"/>
            </w:tcMar>
            <w:hideMark/>
          </w:tcPr>
          <w:p w14:paraId="51C5CFE7"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75" w:type="dxa"/>
            <w:tcBorders>
              <w:top w:val="nil"/>
              <w:left w:val="nil"/>
              <w:bottom w:val="nil"/>
              <w:right w:val="single" w:sz="8" w:space="0" w:color="auto"/>
            </w:tcBorders>
            <w:shd w:val="clear" w:color="auto" w:fill="FFFFCC"/>
            <w:tcMar>
              <w:top w:w="0" w:type="dxa"/>
              <w:left w:w="30" w:type="dxa"/>
              <w:bottom w:w="0" w:type="dxa"/>
              <w:right w:w="30" w:type="dxa"/>
            </w:tcMar>
          </w:tcPr>
          <w:p w14:paraId="2CC5C13D" w14:textId="77777777" w:rsidR="0050797A" w:rsidRDefault="0050797A" w:rsidP="00E627A8">
            <w:pPr>
              <w:autoSpaceDE w:val="0"/>
              <w:autoSpaceDN w:val="0"/>
              <w:jc w:val="right"/>
              <w:rPr>
                <w:rFonts w:ascii="Gill Sans MT" w:hAnsi="Gill Sans MT"/>
                <w:color w:val="000000"/>
                <w:sz w:val="20"/>
                <w:szCs w:val="20"/>
              </w:rPr>
            </w:pPr>
          </w:p>
        </w:tc>
        <w:tc>
          <w:tcPr>
            <w:tcW w:w="913" w:type="dxa"/>
            <w:tcBorders>
              <w:top w:val="nil"/>
              <w:left w:val="nil"/>
              <w:bottom w:val="nil"/>
              <w:right w:val="single" w:sz="8" w:space="0" w:color="auto"/>
            </w:tcBorders>
            <w:tcMar>
              <w:top w:w="0" w:type="dxa"/>
              <w:left w:w="30" w:type="dxa"/>
              <w:bottom w:w="0" w:type="dxa"/>
              <w:right w:w="30" w:type="dxa"/>
            </w:tcMar>
            <w:hideMark/>
          </w:tcPr>
          <w:p w14:paraId="3992FF5A"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13" w:type="dxa"/>
            <w:gridSpan w:val="2"/>
            <w:tcBorders>
              <w:top w:val="nil"/>
              <w:left w:val="nil"/>
              <w:bottom w:val="nil"/>
              <w:right w:val="single" w:sz="8" w:space="0" w:color="auto"/>
            </w:tcBorders>
            <w:tcMar>
              <w:top w:w="0" w:type="dxa"/>
              <w:left w:w="30" w:type="dxa"/>
              <w:bottom w:w="0" w:type="dxa"/>
              <w:right w:w="30" w:type="dxa"/>
            </w:tcMar>
            <w:hideMark/>
          </w:tcPr>
          <w:p w14:paraId="575AF064"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25" w:type="dxa"/>
            <w:tcBorders>
              <w:top w:val="nil"/>
              <w:left w:val="nil"/>
              <w:bottom w:val="nil"/>
              <w:right w:val="single" w:sz="8" w:space="0" w:color="auto"/>
            </w:tcBorders>
            <w:tcMar>
              <w:top w:w="0" w:type="dxa"/>
              <w:left w:w="30" w:type="dxa"/>
              <w:bottom w:w="0" w:type="dxa"/>
              <w:right w:w="30" w:type="dxa"/>
            </w:tcMar>
            <w:hideMark/>
          </w:tcPr>
          <w:p w14:paraId="56C51E38"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0" w:type="auto"/>
            <w:vMerge/>
            <w:tcBorders>
              <w:top w:val="nil"/>
              <w:left w:val="nil"/>
              <w:bottom w:val="single" w:sz="8" w:space="0" w:color="auto"/>
              <w:right w:val="single" w:sz="12" w:space="0" w:color="auto"/>
            </w:tcBorders>
            <w:vAlign w:val="center"/>
            <w:hideMark/>
          </w:tcPr>
          <w:p w14:paraId="632527C7" w14:textId="77777777" w:rsidR="0050797A" w:rsidRDefault="0050797A" w:rsidP="00E627A8">
            <w:pPr>
              <w:rPr>
                <w:rFonts w:ascii="Gill Sans MT" w:eastAsiaTheme="minorHAnsi" w:hAnsi="Gill Sans MT" w:cs="Calibri"/>
                <w:color w:val="000000"/>
                <w:sz w:val="20"/>
                <w:szCs w:val="20"/>
              </w:rPr>
            </w:pPr>
          </w:p>
        </w:tc>
      </w:tr>
      <w:tr w:rsidR="0050797A" w14:paraId="49E26D67" w14:textId="77777777" w:rsidTr="00E627A8">
        <w:trPr>
          <w:trHeight w:val="262"/>
        </w:trPr>
        <w:tc>
          <w:tcPr>
            <w:tcW w:w="1753" w:type="dxa"/>
            <w:tcBorders>
              <w:top w:val="nil"/>
              <w:left w:val="single" w:sz="12" w:space="0" w:color="auto"/>
              <w:bottom w:val="nil"/>
              <w:right w:val="single" w:sz="8" w:space="0" w:color="auto"/>
            </w:tcBorders>
            <w:tcMar>
              <w:top w:w="0" w:type="dxa"/>
              <w:left w:w="30" w:type="dxa"/>
              <w:bottom w:w="0" w:type="dxa"/>
              <w:right w:w="30" w:type="dxa"/>
            </w:tcMar>
            <w:hideMark/>
          </w:tcPr>
          <w:p w14:paraId="30F98387"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Child protection</w:t>
            </w:r>
          </w:p>
        </w:tc>
        <w:tc>
          <w:tcPr>
            <w:tcW w:w="913" w:type="dxa"/>
            <w:tcBorders>
              <w:top w:val="nil"/>
              <w:left w:val="nil"/>
              <w:bottom w:val="nil"/>
              <w:right w:val="single" w:sz="8" w:space="0" w:color="auto"/>
            </w:tcBorders>
            <w:tcMar>
              <w:top w:w="0" w:type="dxa"/>
              <w:left w:w="30" w:type="dxa"/>
              <w:bottom w:w="0" w:type="dxa"/>
              <w:right w:w="30" w:type="dxa"/>
            </w:tcMar>
            <w:hideMark/>
          </w:tcPr>
          <w:p w14:paraId="6F37B240"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3,822,579</w:t>
            </w:r>
          </w:p>
        </w:tc>
        <w:tc>
          <w:tcPr>
            <w:tcW w:w="915" w:type="dxa"/>
            <w:tcBorders>
              <w:top w:val="nil"/>
              <w:left w:val="nil"/>
              <w:bottom w:val="nil"/>
              <w:right w:val="single" w:sz="8" w:space="0" w:color="auto"/>
            </w:tcBorders>
            <w:tcMar>
              <w:top w:w="0" w:type="dxa"/>
              <w:left w:w="30" w:type="dxa"/>
              <w:bottom w:w="0" w:type="dxa"/>
              <w:right w:w="30" w:type="dxa"/>
            </w:tcMar>
            <w:hideMark/>
          </w:tcPr>
          <w:p w14:paraId="46BE23C8" w14:textId="77777777" w:rsidR="0050797A" w:rsidRDefault="0050797A" w:rsidP="00E627A8">
            <w:pPr>
              <w:autoSpaceDE w:val="0"/>
              <w:autoSpaceDN w:val="0"/>
              <w:jc w:val="right"/>
              <w:rPr>
                <w:rFonts w:ascii="Gill Sans MT" w:hAnsi="Gill Sans MT"/>
                <w:b/>
                <w:bCs/>
                <w:color w:val="000000"/>
                <w:sz w:val="20"/>
                <w:szCs w:val="20"/>
              </w:rPr>
            </w:pPr>
            <w:r>
              <w:rPr>
                <w:rFonts w:ascii="Gill Sans MT" w:hAnsi="Gill Sans MT"/>
                <w:b/>
                <w:bCs/>
                <w:color w:val="000000"/>
                <w:sz w:val="20"/>
                <w:szCs w:val="20"/>
              </w:rPr>
              <w:t>1,976,801</w:t>
            </w:r>
          </w:p>
        </w:tc>
        <w:tc>
          <w:tcPr>
            <w:tcW w:w="913" w:type="dxa"/>
            <w:tcBorders>
              <w:top w:val="nil"/>
              <w:left w:val="nil"/>
              <w:bottom w:val="nil"/>
              <w:right w:val="single" w:sz="8" w:space="0" w:color="auto"/>
            </w:tcBorders>
            <w:tcMar>
              <w:top w:w="0" w:type="dxa"/>
              <w:left w:w="30" w:type="dxa"/>
              <w:bottom w:w="0" w:type="dxa"/>
              <w:right w:w="30" w:type="dxa"/>
            </w:tcMar>
            <w:hideMark/>
          </w:tcPr>
          <w:p w14:paraId="076F841B"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75" w:type="dxa"/>
            <w:tcBorders>
              <w:top w:val="nil"/>
              <w:left w:val="nil"/>
              <w:bottom w:val="nil"/>
              <w:right w:val="single" w:sz="8" w:space="0" w:color="auto"/>
            </w:tcBorders>
            <w:tcMar>
              <w:top w:w="0" w:type="dxa"/>
              <w:left w:w="30" w:type="dxa"/>
              <w:bottom w:w="0" w:type="dxa"/>
              <w:right w:w="30" w:type="dxa"/>
            </w:tcMar>
            <w:hideMark/>
          </w:tcPr>
          <w:p w14:paraId="5C2BA81E"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1,845,778</w:t>
            </w:r>
          </w:p>
        </w:tc>
        <w:tc>
          <w:tcPr>
            <w:tcW w:w="975" w:type="dxa"/>
            <w:tcBorders>
              <w:top w:val="nil"/>
              <w:left w:val="nil"/>
              <w:bottom w:val="nil"/>
              <w:right w:val="single" w:sz="8" w:space="0" w:color="auto"/>
            </w:tcBorders>
            <w:shd w:val="clear" w:color="auto" w:fill="FFFFCC"/>
            <w:tcMar>
              <w:top w:w="0" w:type="dxa"/>
              <w:left w:w="30" w:type="dxa"/>
              <w:bottom w:w="0" w:type="dxa"/>
              <w:right w:w="30" w:type="dxa"/>
            </w:tcMar>
          </w:tcPr>
          <w:p w14:paraId="11DD7C77" w14:textId="77777777" w:rsidR="0050797A" w:rsidRDefault="0050797A" w:rsidP="00E627A8">
            <w:pPr>
              <w:autoSpaceDE w:val="0"/>
              <w:autoSpaceDN w:val="0"/>
              <w:jc w:val="right"/>
              <w:rPr>
                <w:rFonts w:ascii="Gill Sans MT" w:hAnsi="Gill Sans MT"/>
                <w:color w:val="000000"/>
                <w:sz w:val="20"/>
                <w:szCs w:val="20"/>
              </w:rPr>
            </w:pPr>
          </w:p>
        </w:tc>
        <w:tc>
          <w:tcPr>
            <w:tcW w:w="913" w:type="dxa"/>
            <w:tcBorders>
              <w:top w:val="nil"/>
              <w:left w:val="nil"/>
              <w:bottom w:val="nil"/>
              <w:right w:val="single" w:sz="8" w:space="0" w:color="auto"/>
            </w:tcBorders>
            <w:tcMar>
              <w:top w:w="0" w:type="dxa"/>
              <w:left w:w="30" w:type="dxa"/>
              <w:bottom w:w="0" w:type="dxa"/>
              <w:right w:w="30" w:type="dxa"/>
            </w:tcMar>
            <w:hideMark/>
          </w:tcPr>
          <w:p w14:paraId="78FC947A"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1,845,778</w:t>
            </w:r>
          </w:p>
        </w:tc>
        <w:tc>
          <w:tcPr>
            <w:tcW w:w="913" w:type="dxa"/>
            <w:gridSpan w:val="2"/>
            <w:tcBorders>
              <w:top w:val="nil"/>
              <w:left w:val="nil"/>
              <w:bottom w:val="nil"/>
              <w:right w:val="single" w:sz="8" w:space="0" w:color="auto"/>
            </w:tcBorders>
            <w:tcMar>
              <w:top w:w="0" w:type="dxa"/>
              <w:left w:w="30" w:type="dxa"/>
              <w:bottom w:w="0" w:type="dxa"/>
              <w:right w:w="30" w:type="dxa"/>
            </w:tcMar>
            <w:hideMark/>
          </w:tcPr>
          <w:p w14:paraId="0CD915D1"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25" w:type="dxa"/>
            <w:tcBorders>
              <w:top w:val="nil"/>
              <w:left w:val="nil"/>
              <w:bottom w:val="nil"/>
              <w:right w:val="single" w:sz="8" w:space="0" w:color="auto"/>
            </w:tcBorders>
            <w:tcMar>
              <w:top w:w="0" w:type="dxa"/>
              <w:left w:w="30" w:type="dxa"/>
              <w:bottom w:w="0" w:type="dxa"/>
              <w:right w:w="30" w:type="dxa"/>
            </w:tcMar>
            <w:hideMark/>
          </w:tcPr>
          <w:p w14:paraId="7F26B263"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0" w:type="auto"/>
            <w:vMerge/>
            <w:tcBorders>
              <w:top w:val="nil"/>
              <w:left w:val="nil"/>
              <w:bottom w:val="single" w:sz="8" w:space="0" w:color="auto"/>
              <w:right w:val="single" w:sz="12" w:space="0" w:color="auto"/>
            </w:tcBorders>
            <w:vAlign w:val="center"/>
            <w:hideMark/>
          </w:tcPr>
          <w:p w14:paraId="0A967A67" w14:textId="77777777" w:rsidR="0050797A" w:rsidRDefault="0050797A" w:rsidP="00E627A8">
            <w:pPr>
              <w:rPr>
                <w:rFonts w:ascii="Gill Sans MT" w:eastAsiaTheme="minorHAnsi" w:hAnsi="Gill Sans MT" w:cs="Calibri"/>
                <w:color w:val="000000"/>
                <w:sz w:val="20"/>
                <w:szCs w:val="20"/>
              </w:rPr>
            </w:pPr>
          </w:p>
        </w:tc>
      </w:tr>
      <w:tr w:rsidR="0050797A" w14:paraId="56BCA6DB" w14:textId="77777777" w:rsidTr="00E627A8">
        <w:trPr>
          <w:trHeight w:val="405"/>
        </w:trPr>
        <w:tc>
          <w:tcPr>
            <w:tcW w:w="1753" w:type="dxa"/>
            <w:tcBorders>
              <w:top w:val="nil"/>
              <w:left w:val="single" w:sz="12" w:space="0" w:color="auto"/>
              <w:bottom w:val="nil"/>
              <w:right w:val="single" w:sz="8" w:space="0" w:color="auto"/>
            </w:tcBorders>
            <w:tcMar>
              <w:top w:w="0" w:type="dxa"/>
              <w:left w:w="30" w:type="dxa"/>
              <w:bottom w:w="0" w:type="dxa"/>
              <w:right w:w="30" w:type="dxa"/>
            </w:tcMar>
            <w:hideMark/>
          </w:tcPr>
          <w:p w14:paraId="0E8BD3CD" w14:textId="77777777" w:rsidR="0050797A" w:rsidRDefault="0050797A" w:rsidP="00E627A8">
            <w:pPr>
              <w:autoSpaceDE w:val="0"/>
              <w:autoSpaceDN w:val="0"/>
              <w:rPr>
                <w:rFonts w:ascii="Gill Sans MT" w:hAnsi="Gill Sans MT"/>
                <w:color w:val="000000"/>
                <w:sz w:val="20"/>
                <w:szCs w:val="20"/>
              </w:rPr>
            </w:pPr>
            <w:r>
              <w:rPr>
                <w:rFonts w:ascii="Gill Sans MT" w:hAnsi="Gill Sans MT"/>
                <w:color w:val="000000"/>
                <w:sz w:val="20"/>
                <w:szCs w:val="20"/>
              </w:rPr>
              <w:t>Non-Thematic</w:t>
            </w:r>
          </w:p>
        </w:tc>
        <w:tc>
          <w:tcPr>
            <w:tcW w:w="913" w:type="dxa"/>
            <w:tcBorders>
              <w:top w:val="nil"/>
              <w:left w:val="nil"/>
              <w:bottom w:val="nil"/>
              <w:right w:val="single" w:sz="8" w:space="0" w:color="auto"/>
            </w:tcBorders>
            <w:tcMar>
              <w:top w:w="0" w:type="dxa"/>
              <w:left w:w="30" w:type="dxa"/>
              <w:bottom w:w="0" w:type="dxa"/>
              <w:right w:w="30" w:type="dxa"/>
            </w:tcMar>
            <w:hideMark/>
          </w:tcPr>
          <w:p w14:paraId="2549089C"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1,302,582</w:t>
            </w:r>
          </w:p>
        </w:tc>
        <w:tc>
          <w:tcPr>
            <w:tcW w:w="915" w:type="dxa"/>
            <w:tcBorders>
              <w:top w:val="nil"/>
              <w:left w:val="nil"/>
              <w:bottom w:val="nil"/>
              <w:right w:val="single" w:sz="8" w:space="0" w:color="auto"/>
            </w:tcBorders>
            <w:tcMar>
              <w:top w:w="0" w:type="dxa"/>
              <w:left w:w="30" w:type="dxa"/>
              <w:bottom w:w="0" w:type="dxa"/>
              <w:right w:w="30" w:type="dxa"/>
            </w:tcMar>
            <w:hideMark/>
          </w:tcPr>
          <w:p w14:paraId="7DDC17CB" w14:textId="77777777" w:rsidR="0050797A" w:rsidRDefault="0050797A" w:rsidP="00E627A8">
            <w:pPr>
              <w:autoSpaceDE w:val="0"/>
              <w:autoSpaceDN w:val="0"/>
              <w:jc w:val="right"/>
              <w:rPr>
                <w:rFonts w:ascii="Gill Sans MT" w:hAnsi="Gill Sans MT"/>
                <w:b/>
                <w:bCs/>
                <w:color w:val="000000"/>
                <w:sz w:val="20"/>
                <w:szCs w:val="20"/>
              </w:rPr>
            </w:pPr>
            <w:r>
              <w:rPr>
                <w:rFonts w:ascii="Gill Sans MT" w:hAnsi="Gill Sans MT"/>
                <w:b/>
                <w:bCs/>
                <w:color w:val="000000"/>
                <w:sz w:val="20"/>
                <w:szCs w:val="20"/>
              </w:rPr>
              <w:t>551,081</w:t>
            </w:r>
          </w:p>
        </w:tc>
        <w:tc>
          <w:tcPr>
            <w:tcW w:w="913" w:type="dxa"/>
            <w:tcBorders>
              <w:top w:val="nil"/>
              <w:left w:val="nil"/>
              <w:bottom w:val="nil"/>
              <w:right w:val="single" w:sz="8" w:space="0" w:color="auto"/>
            </w:tcBorders>
            <w:tcMar>
              <w:top w:w="0" w:type="dxa"/>
              <w:left w:w="30" w:type="dxa"/>
              <w:bottom w:w="0" w:type="dxa"/>
              <w:right w:w="30" w:type="dxa"/>
            </w:tcMar>
            <w:hideMark/>
          </w:tcPr>
          <w:p w14:paraId="7F89BFC0"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75" w:type="dxa"/>
            <w:tcBorders>
              <w:top w:val="nil"/>
              <w:left w:val="nil"/>
              <w:bottom w:val="nil"/>
              <w:right w:val="single" w:sz="8" w:space="0" w:color="auto"/>
            </w:tcBorders>
            <w:tcMar>
              <w:top w:w="0" w:type="dxa"/>
              <w:left w:w="30" w:type="dxa"/>
              <w:bottom w:w="0" w:type="dxa"/>
              <w:right w:w="30" w:type="dxa"/>
            </w:tcMar>
            <w:hideMark/>
          </w:tcPr>
          <w:p w14:paraId="628E3670"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435,394</w:t>
            </w:r>
          </w:p>
        </w:tc>
        <w:tc>
          <w:tcPr>
            <w:tcW w:w="975" w:type="dxa"/>
            <w:tcBorders>
              <w:top w:val="nil"/>
              <w:left w:val="nil"/>
              <w:bottom w:val="nil"/>
              <w:right w:val="single" w:sz="8" w:space="0" w:color="auto"/>
            </w:tcBorders>
            <w:shd w:val="clear" w:color="auto" w:fill="FFFFCC"/>
            <w:tcMar>
              <w:top w:w="0" w:type="dxa"/>
              <w:left w:w="30" w:type="dxa"/>
              <w:bottom w:w="0" w:type="dxa"/>
              <w:right w:w="30" w:type="dxa"/>
            </w:tcMar>
          </w:tcPr>
          <w:p w14:paraId="04CB531D" w14:textId="77777777" w:rsidR="0050797A" w:rsidRDefault="0050797A" w:rsidP="00E627A8">
            <w:pPr>
              <w:autoSpaceDE w:val="0"/>
              <w:autoSpaceDN w:val="0"/>
              <w:jc w:val="right"/>
              <w:rPr>
                <w:rFonts w:ascii="Gill Sans MT" w:hAnsi="Gill Sans MT"/>
                <w:color w:val="000000"/>
                <w:sz w:val="20"/>
                <w:szCs w:val="20"/>
              </w:rPr>
            </w:pPr>
          </w:p>
        </w:tc>
        <w:tc>
          <w:tcPr>
            <w:tcW w:w="913" w:type="dxa"/>
            <w:tcBorders>
              <w:top w:val="nil"/>
              <w:left w:val="nil"/>
              <w:bottom w:val="nil"/>
              <w:right w:val="single" w:sz="8" w:space="0" w:color="auto"/>
            </w:tcBorders>
            <w:tcMar>
              <w:top w:w="0" w:type="dxa"/>
              <w:left w:w="30" w:type="dxa"/>
              <w:bottom w:w="0" w:type="dxa"/>
              <w:right w:w="30" w:type="dxa"/>
            </w:tcMar>
            <w:hideMark/>
          </w:tcPr>
          <w:p w14:paraId="07402CA5"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435,394</w:t>
            </w:r>
          </w:p>
        </w:tc>
        <w:tc>
          <w:tcPr>
            <w:tcW w:w="913" w:type="dxa"/>
            <w:gridSpan w:val="2"/>
            <w:tcBorders>
              <w:top w:val="nil"/>
              <w:left w:val="nil"/>
              <w:bottom w:val="nil"/>
              <w:right w:val="single" w:sz="8" w:space="0" w:color="auto"/>
            </w:tcBorders>
            <w:tcMar>
              <w:top w:w="0" w:type="dxa"/>
              <w:left w:w="30" w:type="dxa"/>
              <w:bottom w:w="0" w:type="dxa"/>
              <w:right w:w="30" w:type="dxa"/>
            </w:tcMar>
            <w:hideMark/>
          </w:tcPr>
          <w:p w14:paraId="43FD76C1"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131,884</w:t>
            </w:r>
          </w:p>
        </w:tc>
        <w:tc>
          <w:tcPr>
            <w:tcW w:w="925" w:type="dxa"/>
            <w:tcBorders>
              <w:top w:val="nil"/>
              <w:left w:val="nil"/>
              <w:bottom w:val="nil"/>
              <w:right w:val="single" w:sz="8" w:space="0" w:color="auto"/>
            </w:tcBorders>
            <w:tcMar>
              <w:top w:w="0" w:type="dxa"/>
              <w:left w:w="30" w:type="dxa"/>
              <w:bottom w:w="0" w:type="dxa"/>
              <w:right w:w="30" w:type="dxa"/>
            </w:tcMar>
            <w:hideMark/>
          </w:tcPr>
          <w:p w14:paraId="6DC1A885"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184,223</w:t>
            </w:r>
          </w:p>
        </w:tc>
        <w:tc>
          <w:tcPr>
            <w:tcW w:w="0" w:type="auto"/>
            <w:vMerge/>
            <w:tcBorders>
              <w:top w:val="nil"/>
              <w:left w:val="nil"/>
              <w:bottom w:val="single" w:sz="8" w:space="0" w:color="auto"/>
              <w:right w:val="single" w:sz="12" w:space="0" w:color="auto"/>
            </w:tcBorders>
            <w:vAlign w:val="center"/>
            <w:hideMark/>
          </w:tcPr>
          <w:p w14:paraId="396AF16D" w14:textId="77777777" w:rsidR="0050797A" w:rsidRDefault="0050797A" w:rsidP="00E627A8">
            <w:pPr>
              <w:rPr>
                <w:rFonts w:ascii="Gill Sans MT" w:eastAsiaTheme="minorHAnsi" w:hAnsi="Gill Sans MT" w:cs="Calibri"/>
                <w:color w:val="000000"/>
                <w:sz w:val="20"/>
                <w:szCs w:val="20"/>
              </w:rPr>
            </w:pPr>
          </w:p>
        </w:tc>
      </w:tr>
      <w:tr w:rsidR="0050797A" w14:paraId="59DA4E0E" w14:textId="77777777" w:rsidTr="00E627A8">
        <w:trPr>
          <w:trHeight w:val="242"/>
        </w:trPr>
        <w:tc>
          <w:tcPr>
            <w:tcW w:w="1753" w:type="dxa"/>
            <w:tcBorders>
              <w:top w:val="single" w:sz="8" w:space="0" w:color="auto"/>
              <w:left w:val="single" w:sz="12" w:space="0" w:color="auto"/>
              <w:bottom w:val="single" w:sz="12" w:space="0" w:color="auto"/>
              <w:right w:val="single" w:sz="8" w:space="0" w:color="auto"/>
            </w:tcBorders>
            <w:tcMar>
              <w:top w:w="0" w:type="dxa"/>
              <w:left w:w="30" w:type="dxa"/>
              <w:bottom w:w="0" w:type="dxa"/>
              <w:right w:w="30" w:type="dxa"/>
            </w:tcMar>
          </w:tcPr>
          <w:p w14:paraId="1E5A0B9C" w14:textId="77777777" w:rsidR="0050797A" w:rsidRDefault="0050797A" w:rsidP="00E627A8">
            <w:pPr>
              <w:autoSpaceDE w:val="0"/>
              <w:autoSpaceDN w:val="0"/>
              <w:rPr>
                <w:rFonts w:ascii="Gill Sans MT" w:hAnsi="Gill Sans MT"/>
                <w:color w:val="000000"/>
                <w:sz w:val="20"/>
                <w:szCs w:val="20"/>
              </w:rPr>
            </w:pPr>
          </w:p>
        </w:tc>
        <w:tc>
          <w:tcPr>
            <w:tcW w:w="913" w:type="dxa"/>
            <w:tcBorders>
              <w:top w:val="single" w:sz="8" w:space="0" w:color="auto"/>
              <w:left w:val="nil"/>
              <w:bottom w:val="single" w:sz="12" w:space="0" w:color="auto"/>
              <w:right w:val="single" w:sz="8" w:space="0" w:color="auto"/>
            </w:tcBorders>
            <w:tcMar>
              <w:top w:w="0" w:type="dxa"/>
              <w:left w:w="30" w:type="dxa"/>
              <w:bottom w:w="0" w:type="dxa"/>
              <w:right w:w="30" w:type="dxa"/>
            </w:tcMar>
            <w:hideMark/>
          </w:tcPr>
          <w:p w14:paraId="7F7C104C"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6,195,964</w:t>
            </w:r>
          </w:p>
        </w:tc>
        <w:tc>
          <w:tcPr>
            <w:tcW w:w="915" w:type="dxa"/>
            <w:tcBorders>
              <w:top w:val="single" w:sz="8" w:space="0" w:color="auto"/>
              <w:left w:val="nil"/>
              <w:bottom w:val="single" w:sz="12" w:space="0" w:color="auto"/>
              <w:right w:val="single" w:sz="8" w:space="0" w:color="auto"/>
            </w:tcBorders>
            <w:tcMar>
              <w:top w:w="0" w:type="dxa"/>
              <w:left w:w="30" w:type="dxa"/>
              <w:bottom w:w="0" w:type="dxa"/>
              <w:right w:w="30" w:type="dxa"/>
            </w:tcMar>
            <w:hideMark/>
          </w:tcPr>
          <w:p w14:paraId="558A2F64"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3,268,378</w:t>
            </w:r>
          </w:p>
        </w:tc>
        <w:tc>
          <w:tcPr>
            <w:tcW w:w="913" w:type="dxa"/>
            <w:tcBorders>
              <w:top w:val="single" w:sz="8" w:space="0" w:color="auto"/>
              <w:left w:val="nil"/>
              <w:bottom w:val="single" w:sz="12" w:space="0" w:color="auto"/>
              <w:right w:val="single" w:sz="8" w:space="0" w:color="auto"/>
            </w:tcBorders>
            <w:tcMar>
              <w:top w:w="0" w:type="dxa"/>
              <w:left w:w="30" w:type="dxa"/>
              <w:bottom w:w="0" w:type="dxa"/>
              <w:right w:w="30" w:type="dxa"/>
            </w:tcMar>
            <w:hideMark/>
          </w:tcPr>
          <w:p w14:paraId="3148EBDE"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75" w:type="dxa"/>
            <w:tcBorders>
              <w:top w:val="single" w:sz="8" w:space="0" w:color="auto"/>
              <w:left w:val="nil"/>
              <w:bottom w:val="single" w:sz="12" w:space="0" w:color="auto"/>
              <w:right w:val="single" w:sz="8" w:space="0" w:color="auto"/>
            </w:tcBorders>
            <w:tcMar>
              <w:top w:w="0" w:type="dxa"/>
              <w:left w:w="30" w:type="dxa"/>
              <w:bottom w:w="0" w:type="dxa"/>
              <w:right w:w="30" w:type="dxa"/>
            </w:tcMar>
            <w:hideMark/>
          </w:tcPr>
          <w:p w14:paraId="558D63A3"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2,446,483</w:t>
            </w:r>
          </w:p>
        </w:tc>
        <w:tc>
          <w:tcPr>
            <w:tcW w:w="975" w:type="dxa"/>
            <w:tcBorders>
              <w:top w:val="single" w:sz="8" w:space="0" w:color="auto"/>
              <w:left w:val="nil"/>
              <w:bottom w:val="single" w:sz="12" w:space="0" w:color="auto"/>
              <w:right w:val="single" w:sz="8" w:space="0" w:color="auto"/>
            </w:tcBorders>
            <w:tcMar>
              <w:top w:w="0" w:type="dxa"/>
              <w:left w:w="30" w:type="dxa"/>
              <w:bottom w:w="0" w:type="dxa"/>
              <w:right w:w="30" w:type="dxa"/>
            </w:tcMar>
            <w:hideMark/>
          </w:tcPr>
          <w:p w14:paraId="2C3442B3"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0</w:t>
            </w:r>
          </w:p>
        </w:tc>
        <w:tc>
          <w:tcPr>
            <w:tcW w:w="913" w:type="dxa"/>
            <w:tcBorders>
              <w:top w:val="single" w:sz="8" w:space="0" w:color="auto"/>
              <w:left w:val="nil"/>
              <w:bottom w:val="single" w:sz="12" w:space="0" w:color="auto"/>
              <w:right w:val="single" w:sz="8" w:space="0" w:color="auto"/>
            </w:tcBorders>
            <w:tcMar>
              <w:top w:w="0" w:type="dxa"/>
              <w:left w:w="30" w:type="dxa"/>
              <w:bottom w:w="0" w:type="dxa"/>
              <w:right w:w="30" w:type="dxa"/>
            </w:tcMar>
            <w:hideMark/>
          </w:tcPr>
          <w:p w14:paraId="6BEFA8BD"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2,446,483</w:t>
            </w:r>
          </w:p>
        </w:tc>
        <w:tc>
          <w:tcPr>
            <w:tcW w:w="913" w:type="dxa"/>
            <w:gridSpan w:val="2"/>
            <w:tcBorders>
              <w:top w:val="single" w:sz="8" w:space="0" w:color="auto"/>
              <w:left w:val="nil"/>
              <w:bottom w:val="single" w:sz="12" w:space="0" w:color="auto"/>
              <w:right w:val="single" w:sz="8" w:space="0" w:color="auto"/>
            </w:tcBorders>
            <w:tcMar>
              <w:top w:w="0" w:type="dxa"/>
              <w:left w:w="30" w:type="dxa"/>
              <w:bottom w:w="0" w:type="dxa"/>
              <w:right w:w="30" w:type="dxa"/>
            </w:tcMar>
            <w:hideMark/>
          </w:tcPr>
          <w:p w14:paraId="64294116"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280,000</w:t>
            </w:r>
          </w:p>
        </w:tc>
        <w:tc>
          <w:tcPr>
            <w:tcW w:w="925" w:type="dxa"/>
            <w:tcBorders>
              <w:top w:val="single" w:sz="8" w:space="0" w:color="auto"/>
              <w:left w:val="nil"/>
              <w:bottom w:val="single" w:sz="12" w:space="0" w:color="auto"/>
              <w:right w:val="single" w:sz="8" w:space="0" w:color="auto"/>
            </w:tcBorders>
            <w:tcMar>
              <w:top w:w="0" w:type="dxa"/>
              <w:left w:w="30" w:type="dxa"/>
              <w:bottom w:w="0" w:type="dxa"/>
              <w:right w:w="30" w:type="dxa"/>
            </w:tcMar>
            <w:hideMark/>
          </w:tcPr>
          <w:p w14:paraId="1DB2CE86" w14:textId="77777777" w:rsidR="0050797A" w:rsidRDefault="0050797A" w:rsidP="00E627A8">
            <w:pPr>
              <w:autoSpaceDE w:val="0"/>
              <w:autoSpaceDN w:val="0"/>
              <w:jc w:val="right"/>
              <w:rPr>
                <w:rFonts w:ascii="Gill Sans MT" w:hAnsi="Gill Sans MT"/>
                <w:color w:val="000000"/>
                <w:sz w:val="20"/>
                <w:szCs w:val="20"/>
              </w:rPr>
            </w:pPr>
            <w:r>
              <w:rPr>
                <w:rFonts w:ascii="Gill Sans MT" w:hAnsi="Gill Sans MT"/>
                <w:color w:val="000000"/>
                <w:sz w:val="20"/>
                <w:szCs w:val="20"/>
              </w:rPr>
              <w:t>201,103</w:t>
            </w:r>
          </w:p>
        </w:tc>
        <w:tc>
          <w:tcPr>
            <w:tcW w:w="8385" w:type="dxa"/>
            <w:tcBorders>
              <w:top w:val="nil"/>
              <w:left w:val="nil"/>
              <w:bottom w:val="single" w:sz="12" w:space="0" w:color="auto"/>
              <w:right w:val="single" w:sz="12" w:space="0" w:color="auto"/>
            </w:tcBorders>
            <w:tcMar>
              <w:top w:w="0" w:type="dxa"/>
              <w:left w:w="30" w:type="dxa"/>
              <w:bottom w:w="0" w:type="dxa"/>
              <w:right w:w="30" w:type="dxa"/>
            </w:tcMar>
          </w:tcPr>
          <w:p w14:paraId="6FA9A2E0" w14:textId="77777777" w:rsidR="0050797A" w:rsidRDefault="0050797A" w:rsidP="00E627A8">
            <w:pPr>
              <w:autoSpaceDE w:val="0"/>
              <w:autoSpaceDN w:val="0"/>
              <w:rPr>
                <w:rFonts w:ascii="Gill Sans MT" w:hAnsi="Gill Sans MT"/>
                <w:i/>
                <w:iCs/>
                <w:color w:val="000000"/>
                <w:sz w:val="20"/>
                <w:szCs w:val="20"/>
              </w:rPr>
            </w:pPr>
          </w:p>
        </w:tc>
      </w:tr>
      <w:tr w:rsidR="0050797A" w14:paraId="71A9DAC5" w14:textId="77777777" w:rsidTr="00E627A8">
        <w:tc>
          <w:tcPr>
            <w:tcW w:w="1125" w:type="dxa"/>
            <w:vAlign w:val="center"/>
            <w:hideMark/>
          </w:tcPr>
          <w:p w14:paraId="26F15178" w14:textId="77777777" w:rsidR="0050797A" w:rsidRDefault="0050797A" w:rsidP="00E627A8">
            <w:pPr>
              <w:rPr>
                <w:rFonts w:ascii="Gill Sans MT" w:hAnsi="Gill Sans MT"/>
                <w:i/>
                <w:iCs/>
                <w:color w:val="000000"/>
                <w:sz w:val="20"/>
                <w:szCs w:val="20"/>
              </w:rPr>
            </w:pPr>
          </w:p>
        </w:tc>
        <w:tc>
          <w:tcPr>
            <w:tcW w:w="885" w:type="dxa"/>
            <w:vAlign w:val="center"/>
            <w:hideMark/>
          </w:tcPr>
          <w:p w14:paraId="12CF2F08" w14:textId="77777777" w:rsidR="0050797A" w:rsidRDefault="0050797A" w:rsidP="00E627A8">
            <w:pPr>
              <w:rPr>
                <w:sz w:val="20"/>
                <w:szCs w:val="20"/>
                <w:lang w:eastAsia="en-GB"/>
              </w:rPr>
            </w:pPr>
          </w:p>
        </w:tc>
        <w:tc>
          <w:tcPr>
            <w:tcW w:w="915" w:type="dxa"/>
            <w:vAlign w:val="center"/>
            <w:hideMark/>
          </w:tcPr>
          <w:p w14:paraId="314BEF7E" w14:textId="77777777" w:rsidR="0050797A" w:rsidRDefault="0050797A" w:rsidP="00E627A8">
            <w:pPr>
              <w:rPr>
                <w:sz w:val="20"/>
                <w:szCs w:val="20"/>
                <w:lang w:eastAsia="en-GB"/>
              </w:rPr>
            </w:pPr>
          </w:p>
        </w:tc>
        <w:tc>
          <w:tcPr>
            <w:tcW w:w="840" w:type="dxa"/>
            <w:vAlign w:val="center"/>
            <w:hideMark/>
          </w:tcPr>
          <w:p w14:paraId="492F8758" w14:textId="77777777" w:rsidR="0050797A" w:rsidRDefault="0050797A" w:rsidP="00E627A8">
            <w:pPr>
              <w:rPr>
                <w:sz w:val="20"/>
                <w:szCs w:val="20"/>
                <w:lang w:eastAsia="en-GB"/>
              </w:rPr>
            </w:pPr>
          </w:p>
        </w:tc>
        <w:tc>
          <w:tcPr>
            <w:tcW w:w="975" w:type="dxa"/>
            <w:vAlign w:val="center"/>
            <w:hideMark/>
          </w:tcPr>
          <w:p w14:paraId="3F681B41" w14:textId="77777777" w:rsidR="0050797A" w:rsidRDefault="0050797A" w:rsidP="00E627A8">
            <w:pPr>
              <w:rPr>
                <w:sz w:val="20"/>
                <w:szCs w:val="20"/>
                <w:lang w:eastAsia="en-GB"/>
              </w:rPr>
            </w:pPr>
          </w:p>
        </w:tc>
        <w:tc>
          <w:tcPr>
            <w:tcW w:w="975" w:type="dxa"/>
            <w:vAlign w:val="center"/>
            <w:hideMark/>
          </w:tcPr>
          <w:p w14:paraId="17EA4FC0" w14:textId="77777777" w:rsidR="0050797A" w:rsidRDefault="0050797A" w:rsidP="00E627A8">
            <w:pPr>
              <w:rPr>
                <w:sz w:val="20"/>
                <w:szCs w:val="20"/>
                <w:lang w:eastAsia="en-GB"/>
              </w:rPr>
            </w:pPr>
          </w:p>
        </w:tc>
        <w:tc>
          <w:tcPr>
            <w:tcW w:w="885" w:type="dxa"/>
            <w:vAlign w:val="center"/>
            <w:hideMark/>
          </w:tcPr>
          <w:p w14:paraId="13024900" w14:textId="77777777" w:rsidR="0050797A" w:rsidRDefault="0050797A" w:rsidP="00E627A8">
            <w:pPr>
              <w:rPr>
                <w:sz w:val="20"/>
                <w:szCs w:val="20"/>
                <w:lang w:eastAsia="en-GB"/>
              </w:rPr>
            </w:pPr>
          </w:p>
        </w:tc>
        <w:tc>
          <w:tcPr>
            <w:tcW w:w="765" w:type="dxa"/>
            <w:vAlign w:val="center"/>
            <w:hideMark/>
          </w:tcPr>
          <w:p w14:paraId="59B74D14" w14:textId="77777777" w:rsidR="0050797A" w:rsidRDefault="0050797A" w:rsidP="00E627A8">
            <w:pPr>
              <w:rPr>
                <w:sz w:val="20"/>
                <w:szCs w:val="20"/>
                <w:lang w:eastAsia="en-GB"/>
              </w:rPr>
            </w:pPr>
          </w:p>
        </w:tc>
        <w:tc>
          <w:tcPr>
            <w:tcW w:w="6" w:type="dxa"/>
            <w:vAlign w:val="center"/>
            <w:hideMark/>
          </w:tcPr>
          <w:p w14:paraId="6814EE6D" w14:textId="77777777" w:rsidR="0050797A" w:rsidRDefault="0050797A" w:rsidP="00E627A8">
            <w:pPr>
              <w:rPr>
                <w:sz w:val="20"/>
                <w:szCs w:val="20"/>
                <w:lang w:eastAsia="en-GB"/>
              </w:rPr>
            </w:pPr>
          </w:p>
        </w:tc>
        <w:tc>
          <w:tcPr>
            <w:tcW w:w="840" w:type="dxa"/>
            <w:vAlign w:val="center"/>
            <w:hideMark/>
          </w:tcPr>
          <w:p w14:paraId="060BB699" w14:textId="77777777" w:rsidR="0050797A" w:rsidRDefault="0050797A" w:rsidP="00E627A8">
            <w:pPr>
              <w:rPr>
                <w:sz w:val="20"/>
                <w:szCs w:val="20"/>
                <w:lang w:eastAsia="en-GB"/>
              </w:rPr>
            </w:pPr>
          </w:p>
        </w:tc>
        <w:tc>
          <w:tcPr>
            <w:tcW w:w="2415" w:type="dxa"/>
            <w:vAlign w:val="center"/>
            <w:hideMark/>
          </w:tcPr>
          <w:p w14:paraId="0A68CDBF" w14:textId="77777777" w:rsidR="0050797A" w:rsidRDefault="0050797A" w:rsidP="00E627A8">
            <w:pPr>
              <w:rPr>
                <w:sz w:val="20"/>
                <w:szCs w:val="20"/>
                <w:lang w:eastAsia="en-GB"/>
              </w:rPr>
            </w:pPr>
          </w:p>
        </w:tc>
      </w:tr>
    </w:tbl>
    <w:p w14:paraId="170A7876" w14:textId="77777777" w:rsidR="0050797A" w:rsidRPr="001632DD" w:rsidRDefault="0050797A" w:rsidP="003340F7">
      <w:pPr>
        <w:jc w:val="both"/>
        <w:rPr>
          <w:rFonts w:ascii="Gill Sans MT" w:hAnsi="Gill Sans MT" w:cstheme="minorHAnsi"/>
          <w:i/>
        </w:rPr>
      </w:pPr>
    </w:p>
    <w:p w14:paraId="2567B7B8" w14:textId="77777777" w:rsidR="00395C49" w:rsidRPr="00BE36B3" w:rsidRDefault="00395C49" w:rsidP="00395C49">
      <w:pPr>
        <w:jc w:val="both"/>
        <w:rPr>
          <w:rFonts w:ascii="Gill Sans MT" w:hAnsi="Gill Sans MT" w:cstheme="minorHAnsi"/>
          <w:b/>
          <w:color w:val="FF0000"/>
          <w:highlight w:val="yellow"/>
        </w:rPr>
      </w:pPr>
    </w:p>
    <w:p w14:paraId="16FFE4D7" w14:textId="1C3AB539" w:rsidR="00395C49" w:rsidRPr="006D30D0" w:rsidRDefault="00395C49" w:rsidP="003040E4">
      <w:pPr>
        <w:jc w:val="both"/>
        <w:rPr>
          <w:rFonts w:ascii="Gill Sans MT" w:hAnsi="Gill Sans MT" w:cstheme="minorHAnsi"/>
          <w:i/>
          <w:highlight w:val="lightGray"/>
        </w:rPr>
        <w:sectPr w:rsidR="00395C49" w:rsidRPr="006D30D0" w:rsidSect="001B20BB">
          <w:pgSz w:w="16838" w:h="11906" w:orient="landscape" w:code="9"/>
          <w:pgMar w:top="1797" w:right="1440" w:bottom="1797" w:left="1077" w:header="709" w:footer="709" w:gutter="0"/>
          <w:cols w:space="708"/>
          <w:docGrid w:linePitch="360"/>
        </w:sectPr>
      </w:pPr>
    </w:p>
    <w:p w14:paraId="71FABB28" w14:textId="77777777" w:rsidR="00333B0B" w:rsidRDefault="00333B0B">
      <w:pPr>
        <w:rPr>
          <w:rFonts w:ascii="Gill Sans MT" w:hAnsi="Gill Sans MT" w:cstheme="minorHAnsi"/>
          <w:b/>
          <w:u w:val="single"/>
        </w:rPr>
      </w:pPr>
    </w:p>
    <w:p w14:paraId="3AEAF06E" w14:textId="77777777" w:rsidR="00395C49" w:rsidRDefault="00395C49" w:rsidP="00D874F8">
      <w:pPr>
        <w:jc w:val="both"/>
        <w:rPr>
          <w:rFonts w:ascii="Gill Sans MT" w:hAnsi="Gill Sans MT" w:cstheme="minorHAnsi"/>
          <w:b/>
          <w:u w:val="single"/>
        </w:rPr>
      </w:pPr>
    </w:p>
    <w:p w14:paraId="62169263" w14:textId="77777777" w:rsidR="00C71E54" w:rsidRPr="003A1618" w:rsidRDefault="00C71E54" w:rsidP="00D874F8">
      <w:pPr>
        <w:jc w:val="both"/>
        <w:rPr>
          <w:rFonts w:ascii="Gill Sans MT" w:hAnsi="Gill Sans MT" w:cstheme="minorHAnsi"/>
          <w:b/>
          <w:u w:val="single"/>
        </w:rPr>
      </w:pPr>
      <w:r w:rsidRPr="006D30D0">
        <w:rPr>
          <w:rFonts w:ascii="Gill Sans MT" w:hAnsi="Gill Sans MT" w:cstheme="minorHAnsi"/>
          <w:b/>
          <w:u w:val="single"/>
        </w:rPr>
        <w:t xml:space="preserve">V. </w:t>
      </w:r>
      <w:r w:rsidR="00540170" w:rsidRPr="006D30D0">
        <w:rPr>
          <w:rFonts w:ascii="Gill Sans MT" w:hAnsi="Gill Sans MT" w:cstheme="minorHAnsi"/>
          <w:b/>
          <w:u w:val="single"/>
        </w:rPr>
        <w:t xml:space="preserve">Overall </w:t>
      </w:r>
      <w:r w:rsidRPr="006D30D0">
        <w:rPr>
          <w:rFonts w:ascii="Gill Sans MT" w:hAnsi="Gill Sans MT" w:cstheme="minorHAnsi"/>
          <w:b/>
          <w:u w:val="single"/>
        </w:rPr>
        <w:t>Risks</w:t>
      </w:r>
      <w:r w:rsidR="00540170" w:rsidRPr="006D30D0">
        <w:rPr>
          <w:rFonts w:ascii="Gill Sans MT" w:hAnsi="Gill Sans MT" w:cstheme="minorHAnsi"/>
          <w:b/>
          <w:u w:val="single"/>
        </w:rPr>
        <w:t xml:space="preserve"> and </w:t>
      </w:r>
      <w:r w:rsidR="00540170" w:rsidRPr="003A1618">
        <w:rPr>
          <w:rFonts w:ascii="Gill Sans MT" w:hAnsi="Gill Sans MT" w:cstheme="minorHAnsi"/>
          <w:b/>
          <w:u w:val="single"/>
        </w:rPr>
        <w:t>Mitigations</w:t>
      </w:r>
      <w:r w:rsidR="003A1618" w:rsidRPr="003A1618">
        <w:rPr>
          <w:rFonts w:ascii="Gill Sans MT" w:hAnsi="Gill Sans MT" w:cstheme="minorHAnsi"/>
          <w:i/>
          <w:color w:val="FF0000"/>
        </w:rPr>
        <w:t xml:space="preserve"> </w:t>
      </w:r>
      <w:r w:rsidR="003A1618" w:rsidRPr="00BE36B3">
        <w:rPr>
          <w:rFonts w:ascii="Gill Sans MT" w:hAnsi="Gill Sans MT" w:cstheme="minorHAnsi"/>
          <w:i/>
          <w:color w:val="FF0000"/>
        </w:rPr>
        <w:t xml:space="preserve">- </w:t>
      </w:r>
      <w:r w:rsidR="003A1618" w:rsidRPr="005716F2">
        <w:rPr>
          <w:rFonts w:ascii="Gill Sans MT" w:hAnsi="Gill Sans MT" w:cstheme="minorHAnsi"/>
          <w:i/>
          <w:highlight w:val="yellow"/>
        </w:rPr>
        <w:t>Please limit to one page</w:t>
      </w:r>
      <w:r w:rsidR="003A1618" w:rsidRPr="00BE36B3">
        <w:rPr>
          <w:rFonts w:ascii="Gill Sans MT" w:hAnsi="Gill Sans MT" w:cstheme="minorHAnsi"/>
          <w:i/>
        </w:rPr>
        <w:t xml:space="preserve">.  </w:t>
      </w:r>
    </w:p>
    <w:p w14:paraId="16FAC56C" w14:textId="77777777" w:rsidR="003A1618" w:rsidRDefault="003A1618" w:rsidP="00395C49">
      <w:pPr>
        <w:jc w:val="both"/>
        <w:rPr>
          <w:rFonts w:ascii="Gill Sans MT" w:hAnsi="Gill Sans MT" w:cstheme="minorHAnsi"/>
          <w:b/>
        </w:rPr>
      </w:pPr>
    </w:p>
    <w:p w14:paraId="2D747177" w14:textId="77777777" w:rsidR="003A1618" w:rsidRPr="006D30D0" w:rsidRDefault="00234354" w:rsidP="00D874F8">
      <w:pPr>
        <w:jc w:val="both"/>
        <w:rPr>
          <w:rFonts w:ascii="Gill Sans MT" w:hAnsi="Gill Sans MT" w:cstheme="minorHAnsi"/>
          <w:i/>
        </w:rPr>
      </w:pPr>
      <w:r>
        <w:rPr>
          <w:rFonts w:ascii="Gill Sans MT" w:hAnsi="Gill Sans MT" w:cstheme="minorHAnsi"/>
          <w:b/>
        </w:rPr>
        <w:t>Strategic and Operational Risks</w:t>
      </w:r>
      <w:r w:rsidR="00255918" w:rsidRPr="006D30D0">
        <w:rPr>
          <w:rFonts w:ascii="Gill Sans MT" w:hAnsi="Gill Sans MT" w:cstheme="minorHAnsi"/>
          <w:b/>
        </w:rPr>
        <w:t xml:space="preserve"> </w:t>
      </w:r>
      <w:r w:rsidR="00540170" w:rsidRPr="006D30D0">
        <w:rPr>
          <w:rFonts w:ascii="Gill Sans MT" w:hAnsi="Gill Sans MT" w:cstheme="minorHAnsi"/>
          <w:b/>
        </w:rPr>
        <w:t xml:space="preserve">and </w:t>
      </w:r>
      <w:r>
        <w:rPr>
          <w:rFonts w:ascii="Gill Sans MT" w:hAnsi="Gill Sans MT" w:cstheme="minorHAnsi"/>
          <w:b/>
        </w:rPr>
        <w:t>Risk Management</w:t>
      </w:r>
      <w:r w:rsidR="00C71E54" w:rsidRPr="006D30D0">
        <w:rPr>
          <w:rFonts w:ascii="Gill Sans MT" w:hAnsi="Gill Sans MT" w:cstheme="minorHAnsi"/>
          <w:b/>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80"/>
        <w:gridCol w:w="3780"/>
      </w:tblGrid>
      <w:tr w:rsidR="00053C00" w:rsidRPr="006D30D0" w14:paraId="31DBC35D" w14:textId="77777777" w:rsidTr="00497347">
        <w:tc>
          <w:tcPr>
            <w:tcW w:w="1980" w:type="dxa"/>
          </w:tcPr>
          <w:p w14:paraId="6731A2AB" w14:textId="77777777" w:rsidR="00053C00" w:rsidRPr="006D30D0" w:rsidRDefault="00053C00" w:rsidP="00497347">
            <w:pPr>
              <w:jc w:val="both"/>
              <w:rPr>
                <w:rFonts w:ascii="Gill Sans MT" w:hAnsi="Gill Sans MT" w:cstheme="minorHAnsi"/>
                <w:b/>
              </w:rPr>
            </w:pPr>
            <w:r w:rsidRPr="006D30D0">
              <w:rPr>
                <w:rFonts w:ascii="Gill Sans MT" w:hAnsi="Gill Sans MT" w:cstheme="minorHAnsi"/>
                <w:b/>
              </w:rPr>
              <w:t>Risk</w:t>
            </w:r>
          </w:p>
        </w:tc>
        <w:tc>
          <w:tcPr>
            <w:tcW w:w="2880" w:type="dxa"/>
          </w:tcPr>
          <w:p w14:paraId="763A5C0D" w14:textId="77777777" w:rsidR="00053C00" w:rsidRPr="006D30D0" w:rsidRDefault="00395C49" w:rsidP="00497347">
            <w:pPr>
              <w:jc w:val="both"/>
              <w:rPr>
                <w:rFonts w:ascii="Gill Sans MT" w:hAnsi="Gill Sans MT" w:cstheme="minorHAnsi"/>
                <w:b/>
              </w:rPr>
            </w:pPr>
            <w:r>
              <w:rPr>
                <w:rFonts w:ascii="Gill Sans MT" w:hAnsi="Gill Sans MT" w:cstheme="minorHAnsi"/>
                <w:b/>
              </w:rPr>
              <w:t>Resulting Effect</w:t>
            </w:r>
          </w:p>
        </w:tc>
        <w:tc>
          <w:tcPr>
            <w:tcW w:w="3780" w:type="dxa"/>
          </w:tcPr>
          <w:p w14:paraId="37EA4813" w14:textId="77777777" w:rsidR="00053C00" w:rsidRPr="006D30D0" w:rsidRDefault="00395C49" w:rsidP="00497347">
            <w:pPr>
              <w:jc w:val="both"/>
              <w:rPr>
                <w:rFonts w:ascii="Gill Sans MT" w:hAnsi="Gill Sans MT" w:cstheme="minorHAnsi"/>
                <w:b/>
              </w:rPr>
            </w:pPr>
            <w:r>
              <w:rPr>
                <w:rFonts w:ascii="Gill Sans MT" w:hAnsi="Gill Sans MT" w:cstheme="minorHAnsi"/>
                <w:b/>
              </w:rPr>
              <w:t xml:space="preserve">Existing key </w:t>
            </w:r>
            <w:r w:rsidR="00053C00" w:rsidRPr="006D30D0">
              <w:rPr>
                <w:rFonts w:ascii="Gill Sans MT" w:hAnsi="Gill Sans MT" w:cstheme="minorHAnsi"/>
                <w:b/>
              </w:rPr>
              <w:t>mitigation</w:t>
            </w:r>
          </w:p>
        </w:tc>
      </w:tr>
      <w:tr w:rsidR="00053C00" w:rsidRPr="006D30D0" w14:paraId="3C8DDAB0" w14:textId="77777777" w:rsidTr="00B14C01">
        <w:tc>
          <w:tcPr>
            <w:tcW w:w="1980" w:type="dxa"/>
            <w:shd w:val="clear" w:color="auto" w:fill="auto"/>
          </w:tcPr>
          <w:p w14:paraId="132FFF6F" w14:textId="77777777" w:rsidR="00D43982" w:rsidRDefault="00D43982" w:rsidP="00B14C01">
            <w:pPr>
              <w:rPr>
                <w:rFonts w:ascii="Gill Sans MT" w:hAnsi="Gill Sans MT" w:cstheme="minorHAnsi"/>
              </w:rPr>
            </w:pPr>
          </w:p>
          <w:p w14:paraId="56E2A50B" w14:textId="6A7B0BBC" w:rsidR="00053C00" w:rsidRPr="00B14C01" w:rsidRDefault="00B14C01" w:rsidP="00B14C01">
            <w:pPr>
              <w:rPr>
                <w:rFonts w:ascii="Gill Sans MT" w:hAnsi="Gill Sans MT" w:cstheme="minorHAnsi"/>
              </w:rPr>
            </w:pPr>
            <w:r>
              <w:rPr>
                <w:rFonts w:ascii="Gill Sans MT" w:hAnsi="Gill Sans MT" w:cstheme="minorHAnsi"/>
              </w:rPr>
              <w:t>Lack of resources (human and financial) to support the CO program development</w:t>
            </w:r>
          </w:p>
        </w:tc>
        <w:tc>
          <w:tcPr>
            <w:tcW w:w="2880" w:type="dxa"/>
          </w:tcPr>
          <w:p w14:paraId="3366FD99" w14:textId="77777777" w:rsidR="00D43982" w:rsidRDefault="00D43982" w:rsidP="00B17B7B">
            <w:pPr>
              <w:rPr>
                <w:rFonts w:ascii="Gill Sans MT" w:hAnsi="Gill Sans MT" w:cstheme="minorHAnsi"/>
              </w:rPr>
            </w:pPr>
          </w:p>
          <w:p w14:paraId="4A3FBC85" w14:textId="593E01EE" w:rsidR="00053C00" w:rsidRDefault="00B17B7B" w:rsidP="00B17B7B">
            <w:pPr>
              <w:rPr>
                <w:rFonts w:ascii="Gill Sans MT" w:hAnsi="Gill Sans MT" w:cstheme="minorHAnsi"/>
              </w:rPr>
            </w:pPr>
            <w:r>
              <w:rPr>
                <w:rFonts w:ascii="Gill Sans MT" w:hAnsi="Gill Sans MT" w:cstheme="minorHAnsi"/>
              </w:rPr>
              <w:t xml:space="preserve">- </w:t>
            </w:r>
            <w:r w:rsidR="00B14C01" w:rsidRPr="00B14C01">
              <w:rPr>
                <w:rFonts w:ascii="Gill Sans MT" w:hAnsi="Gill Sans MT" w:cstheme="minorHAnsi"/>
              </w:rPr>
              <w:t xml:space="preserve">Inability of the CO to achieve its ambition in term of program growth   </w:t>
            </w:r>
          </w:p>
          <w:p w14:paraId="4FE2842A" w14:textId="1E1A0261" w:rsidR="00B17B7B" w:rsidRPr="006D30D0" w:rsidRDefault="00B17B7B" w:rsidP="00497347">
            <w:pPr>
              <w:jc w:val="both"/>
              <w:rPr>
                <w:rFonts w:ascii="Gill Sans MT" w:hAnsi="Gill Sans MT" w:cstheme="minorHAnsi"/>
                <w:i/>
              </w:rPr>
            </w:pPr>
            <w:r>
              <w:rPr>
                <w:rFonts w:ascii="Gill Sans MT" w:hAnsi="Gill Sans MT" w:cstheme="minorHAnsi"/>
              </w:rPr>
              <w:t xml:space="preserve">- </w:t>
            </w:r>
            <w:r w:rsidR="00865202">
              <w:rPr>
                <w:rFonts w:ascii="Gill Sans MT" w:hAnsi="Gill Sans MT" w:cstheme="minorHAnsi"/>
              </w:rPr>
              <w:t>Loss of opportunities to build the CO capacities</w:t>
            </w:r>
          </w:p>
        </w:tc>
        <w:tc>
          <w:tcPr>
            <w:tcW w:w="3780" w:type="dxa"/>
          </w:tcPr>
          <w:p w14:paraId="3ADCE532" w14:textId="684C57F0" w:rsidR="00053C00" w:rsidRDefault="00865202" w:rsidP="00865202">
            <w:pPr>
              <w:jc w:val="both"/>
              <w:rPr>
                <w:rFonts w:ascii="Gill Sans MT" w:hAnsi="Gill Sans MT" w:cstheme="minorHAnsi"/>
              </w:rPr>
            </w:pPr>
            <w:r w:rsidRPr="00865202">
              <w:rPr>
                <w:rFonts w:ascii="Gill Sans MT" w:hAnsi="Gill Sans MT" w:cstheme="minorHAnsi"/>
              </w:rPr>
              <w:t>Seek of alternatives solutions</w:t>
            </w:r>
            <w:r>
              <w:rPr>
                <w:rFonts w:ascii="Gill Sans MT" w:hAnsi="Gill Sans MT" w:cstheme="minorHAnsi"/>
              </w:rPr>
              <w:t xml:space="preserve"> to fill the country gaps such as consultancy, short term TAs assignment, proposal development funds</w:t>
            </w:r>
            <w:r w:rsidR="00975CEC">
              <w:rPr>
                <w:rFonts w:ascii="Gill Sans MT" w:hAnsi="Gill Sans MT" w:cstheme="minorHAnsi"/>
              </w:rPr>
              <w:t>.</w:t>
            </w:r>
          </w:p>
          <w:p w14:paraId="20A22E30" w14:textId="77777777" w:rsidR="00865202" w:rsidRDefault="00865202" w:rsidP="00865202">
            <w:pPr>
              <w:jc w:val="both"/>
              <w:rPr>
                <w:rFonts w:ascii="Gill Sans MT" w:hAnsi="Gill Sans MT" w:cstheme="minorHAnsi"/>
              </w:rPr>
            </w:pPr>
            <w:r>
              <w:rPr>
                <w:rFonts w:ascii="Gill Sans MT" w:hAnsi="Gill Sans MT" w:cstheme="minorHAnsi"/>
              </w:rPr>
              <w:t>Elaborate a strong CSP which will attract members and donors</w:t>
            </w:r>
          </w:p>
          <w:p w14:paraId="5F5C15FC" w14:textId="05D0CB2F" w:rsidR="00957CC6" w:rsidRPr="00957CC6" w:rsidRDefault="00957CC6" w:rsidP="00957CC6">
            <w:pPr>
              <w:rPr>
                <w:rFonts w:ascii="Gill Sans MT" w:hAnsi="Gill Sans MT" w:cs="Calibri"/>
                <w:color w:val="000000"/>
              </w:rPr>
            </w:pPr>
            <w:r w:rsidRPr="00957CC6">
              <w:rPr>
                <w:rFonts w:ascii="Gill Sans MT" w:hAnsi="Gill Sans MT" w:cs="Calibri"/>
                <w:color w:val="000000"/>
              </w:rPr>
              <w:t>Regional Office to make available technical assistance when booked timely and will timely inform if not available so that process won’t be delayed</w:t>
            </w:r>
          </w:p>
          <w:p w14:paraId="3FF5320C" w14:textId="373DF7E6" w:rsidR="00320E7B" w:rsidRPr="00865202" w:rsidRDefault="00320E7B" w:rsidP="00865202">
            <w:pPr>
              <w:jc w:val="both"/>
              <w:rPr>
                <w:rFonts w:ascii="Gill Sans MT" w:hAnsi="Gill Sans MT" w:cstheme="minorHAnsi"/>
              </w:rPr>
            </w:pPr>
          </w:p>
        </w:tc>
      </w:tr>
      <w:tr w:rsidR="00027B87" w:rsidRPr="006D30D0" w14:paraId="366C7E9A" w14:textId="77777777" w:rsidTr="00B14C01">
        <w:tc>
          <w:tcPr>
            <w:tcW w:w="1980" w:type="dxa"/>
            <w:shd w:val="clear" w:color="auto" w:fill="auto"/>
          </w:tcPr>
          <w:p w14:paraId="0616565C" w14:textId="77777777" w:rsidR="00975CEC" w:rsidRDefault="00975CEC" w:rsidP="00B14C01">
            <w:pPr>
              <w:rPr>
                <w:rFonts w:ascii="Gill Sans MT" w:hAnsi="Gill Sans MT" w:cstheme="minorHAnsi"/>
              </w:rPr>
            </w:pPr>
          </w:p>
          <w:p w14:paraId="3749A41D" w14:textId="7B419A9B" w:rsidR="00027B87" w:rsidRDefault="00027B87" w:rsidP="00B14C01">
            <w:pPr>
              <w:rPr>
                <w:rFonts w:ascii="Gill Sans MT" w:hAnsi="Gill Sans MT" w:cstheme="minorHAnsi"/>
              </w:rPr>
            </w:pPr>
            <w:r>
              <w:rPr>
                <w:rFonts w:ascii="Gill Sans MT" w:hAnsi="Gill Sans MT" w:cstheme="minorHAnsi"/>
              </w:rPr>
              <w:t xml:space="preserve">Decrease of the CO visibility due to a weak branding strategy </w:t>
            </w:r>
          </w:p>
        </w:tc>
        <w:tc>
          <w:tcPr>
            <w:tcW w:w="2880" w:type="dxa"/>
          </w:tcPr>
          <w:p w14:paraId="21FBCB4F" w14:textId="77777777" w:rsidR="00975CEC" w:rsidRDefault="00975CEC" w:rsidP="00497347">
            <w:pPr>
              <w:jc w:val="both"/>
              <w:rPr>
                <w:rFonts w:ascii="Gill Sans MT" w:hAnsi="Gill Sans MT" w:cstheme="minorHAnsi"/>
              </w:rPr>
            </w:pPr>
          </w:p>
          <w:p w14:paraId="463DA923" w14:textId="58617FA0" w:rsidR="00027B87" w:rsidRDefault="00D43982" w:rsidP="00497347">
            <w:pPr>
              <w:jc w:val="both"/>
              <w:rPr>
                <w:rFonts w:ascii="Gill Sans MT" w:hAnsi="Gill Sans MT" w:cstheme="minorHAnsi"/>
              </w:rPr>
            </w:pPr>
            <w:r>
              <w:rPr>
                <w:rFonts w:ascii="Gill Sans MT" w:hAnsi="Gill Sans MT" w:cstheme="minorHAnsi"/>
              </w:rPr>
              <w:t>-</w:t>
            </w:r>
            <w:r w:rsidR="00865202">
              <w:rPr>
                <w:rFonts w:ascii="Gill Sans MT" w:hAnsi="Gill Sans MT" w:cstheme="minorHAnsi"/>
              </w:rPr>
              <w:t>Negative impact on SC reputation</w:t>
            </w:r>
          </w:p>
          <w:p w14:paraId="1F29B452" w14:textId="13252603" w:rsidR="00865202" w:rsidRPr="00B14C01" w:rsidRDefault="00D43982" w:rsidP="00320E7B">
            <w:pPr>
              <w:jc w:val="both"/>
              <w:rPr>
                <w:rFonts w:ascii="Gill Sans MT" w:hAnsi="Gill Sans MT" w:cstheme="minorHAnsi"/>
              </w:rPr>
            </w:pPr>
            <w:r>
              <w:rPr>
                <w:rFonts w:ascii="Gill Sans MT" w:hAnsi="Gill Sans MT" w:cstheme="minorHAnsi"/>
              </w:rPr>
              <w:t>-</w:t>
            </w:r>
            <w:r w:rsidR="00320E7B">
              <w:rPr>
                <w:rFonts w:ascii="Gill Sans MT" w:hAnsi="Gill Sans MT" w:cstheme="minorHAnsi"/>
              </w:rPr>
              <w:t>Reduced the chances for the CO to have new donors</w:t>
            </w:r>
          </w:p>
        </w:tc>
        <w:tc>
          <w:tcPr>
            <w:tcW w:w="3780" w:type="dxa"/>
          </w:tcPr>
          <w:p w14:paraId="586BB141" w14:textId="7BF6C5DE" w:rsidR="00027B87" w:rsidRDefault="00865202" w:rsidP="00861B58">
            <w:pPr>
              <w:jc w:val="both"/>
              <w:rPr>
                <w:rFonts w:ascii="Gill Sans MT" w:hAnsi="Gill Sans MT" w:cstheme="minorHAnsi"/>
              </w:rPr>
            </w:pPr>
            <w:r w:rsidRPr="00975CEC">
              <w:rPr>
                <w:rFonts w:ascii="Gill Sans MT" w:hAnsi="Gill Sans MT" w:cstheme="minorHAnsi"/>
              </w:rPr>
              <w:t xml:space="preserve">Agree </w:t>
            </w:r>
            <w:r w:rsidR="00975CEC">
              <w:rPr>
                <w:rFonts w:ascii="Gill Sans MT" w:hAnsi="Gill Sans MT" w:cstheme="minorHAnsi"/>
              </w:rPr>
              <w:t>on a</w:t>
            </w:r>
            <w:r w:rsidRPr="00975CEC">
              <w:rPr>
                <w:rFonts w:ascii="Gill Sans MT" w:hAnsi="Gill Sans MT" w:cstheme="minorHAnsi"/>
              </w:rPr>
              <w:t xml:space="preserve"> joint communication and branding strategy with partners</w:t>
            </w:r>
          </w:p>
          <w:p w14:paraId="4511D63A" w14:textId="58543D38" w:rsidR="00975CEC" w:rsidRPr="00975CEC" w:rsidRDefault="00975CEC" w:rsidP="00861B58">
            <w:pPr>
              <w:jc w:val="both"/>
              <w:rPr>
                <w:rFonts w:ascii="Gill Sans MT" w:hAnsi="Gill Sans MT" w:cstheme="minorHAnsi"/>
              </w:rPr>
            </w:pPr>
            <w:r>
              <w:rPr>
                <w:rFonts w:ascii="Gill Sans MT" w:hAnsi="Gill Sans MT" w:cstheme="minorHAnsi"/>
              </w:rPr>
              <w:t>Adapt an effective communication strategy towards the donors</w:t>
            </w:r>
          </w:p>
          <w:p w14:paraId="130AF997" w14:textId="77777777" w:rsidR="00865202" w:rsidRPr="00975CEC" w:rsidRDefault="00975CEC" w:rsidP="00975CEC">
            <w:pPr>
              <w:rPr>
                <w:rFonts w:ascii="Gill Sans MT" w:hAnsi="Gill Sans MT" w:cstheme="minorHAnsi"/>
              </w:rPr>
            </w:pPr>
            <w:r w:rsidRPr="00975CEC">
              <w:rPr>
                <w:rFonts w:ascii="Gill Sans MT" w:hAnsi="Gill Sans MT" w:cstheme="minorHAnsi"/>
              </w:rPr>
              <w:t>Improve the partnership management</w:t>
            </w:r>
          </w:p>
          <w:p w14:paraId="1DF761B7" w14:textId="5902B878" w:rsidR="00975CEC" w:rsidRPr="00975CEC" w:rsidRDefault="00975CEC" w:rsidP="00861B58">
            <w:pPr>
              <w:jc w:val="both"/>
              <w:rPr>
                <w:rFonts w:ascii="Gill Sans MT" w:hAnsi="Gill Sans MT" w:cstheme="minorHAnsi"/>
              </w:rPr>
            </w:pPr>
          </w:p>
        </w:tc>
      </w:tr>
      <w:tr w:rsidR="00027B87" w:rsidRPr="00027B87" w14:paraId="39B8E23D" w14:textId="77777777" w:rsidTr="00497347">
        <w:trPr>
          <w:trHeight w:val="845"/>
        </w:trPr>
        <w:tc>
          <w:tcPr>
            <w:tcW w:w="1980" w:type="dxa"/>
          </w:tcPr>
          <w:p w14:paraId="0EFF075B" w14:textId="77777777" w:rsidR="006A1863" w:rsidRDefault="006A1863" w:rsidP="00027B87">
            <w:pPr>
              <w:rPr>
                <w:rFonts w:ascii="Gill Sans MT" w:hAnsi="Gill Sans MT"/>
              </w:rPr>
            </w:pPr>
          </w:p>
          <w:p w14:paraId="6FB5989F" w14:textId="3453DBA5" w:rsidR="00027B87" w:rsidRPr="00027B87" w:rsidRDefault="00027B87" w:rsidP="00027B87">
            <w:pPr>
              <w:rPr>
                <w:rFonts w:ascii="Gill Sans MT" w:hAnsi="Gill Sans MT" w:cstheme="minorHAnsi"/>
                <w:highlight w:val="lightGray"/>
              </w:rPr>
            </w:pPr>
            <w:r w:rsidRPr="00027B87">
              <w:rPr>
                <w:rFonts w:ascii="Gill Sans MT" w:hAnsi="Gill Sans MT"/>
              </w:rPr>
              <w:t xml:space="preserve">Under-delivery, disallowance,  fraud and reputational risk due to weak partnership management  </w:t>
            </w:r>
          </w:p>
        </w:tc>
        <w:tc>
          <w:tcPr>
            <w:tcW w:w="2880" w:type="dxa"/>
          </w:tcPr>
          <w:p w14:paraId="609F03CA" w14:textId="77777777" w:rsidR="006A1863" w:rsidRDefault="006A1863" w:rsidP="00320E7B">
            <w:pPr>
              <w:rPr>
                <w:rFonts w:ascii="Gill Sans MT" w:hAnsi="Gill Sans MT" w:cstheme="minorHAnsi"/>
              </w:rPr>
            </w:pPr>
          </w:p>
          <w:p w14:paraId="19104ABC" w14:textId="77777777" w:rsidR="00320E7B" w:rsidRDefault="00320E7B" w:rsidP="00320E7B">
            <w:pPr>
              <w:rPr>
                <w:rFonts w:ascii="Gill Sans MT" w:hAnsi="Gill Sans MT" w:cstheme="minorHAnsi"/>
              </w:rPr>
            </w:pPr>
            <w:r>
              <w:rPr>
                <w:rFonts w:ascii="Gill Sans MT" w:hAnsi="Gill Sans MT" w:cstheme="minorHAnsi"/>
              </w:rPr>
              <w:t>- Poor impact of the program</w:t>
            </w:r>
          </w:p>
          <w:p w14:paraId="1BF0A67B" w14:textId="4183D651" w:rsidR="00027B87" w:rsidRDefault="00320E7B" w:rsidP="00027B87">
            <w:pPr>
              <w:rPr>
                <w:rFonts w:ascii="Gill Sans MT" w:hAnsi="Gill Sans MT" w:cstheme="minorHAnsi"/>
              </w:rPr>
            </w:pPr>
            <w:r w:rsidRPr="00320E7B">
              <w:rPr>
                <w:rFonts w:ascii="Gill Sans MT" w:hAnsi="Gill Sans MT" w:cstheme="minorHAnsi"/>
              </w:rPr>
              <w:t xml:space="preserve">- </w:t>
            </w:r>
            <w:r w:rsidR="00957CC6">
              <w:rPr>
                <w:rFonts w:ascii="Gill Sans MT" w:hAnsi="Gill Sans MT" w:cstheme="minorHAnsi"/>
              </w:rPr>
              <w:t>Loss of fund</w:t>
            </w:r>
            <w:r>
              <w:rPr>
                <w:rFonts w:ascii="Gill Sans MT" w:hAnsi="Gill Sans MT" w:cstheme="minorHAnsi"/>
              </w:rPr>
              <w:t xml:space="preserve"> and reputation</w:t>
            </w:r>
          </w:p>
          <w:p w14:paraId="24AD02AD" w14:textId="79C1B3C5" w:rsidR="00320E7B" w:rsidRPr="00027B87" w:rsidRDefault="00957CC6" w:rsidP="00027B87">
            <w:pPr>
              <w:rPr>
                <w:rFonts w:ascii="Gill Sans MT" w:hAnsi="Gill Sans MT" w:cstheme="minorHAnsi"/>
                <w:highlight w:val="lightGray"/>
              </w:rPr>
            </w:pPr>
            <w:r w:rsidRPr="00957CC6">
              <w:rPr>
                <w:rFonts w:ascii="Gill Sans MT" w:hAnsi="Gill Sans MT" w:cstheme="minorHAnsi"/>
              </w:rPr>
              <w:t xml:space="preserve">- </w:t>
            </w:r>
            <w:r>
              <w:rPr>
                <w:rFonts w:ascii="Gill Sans MT" w:hAnsi="Gill Sans MT" w:cstheme="minorHAnsi"/>
              </w:rPr>
              <w:t>Loss of donors</w:t>
            </w:r>
          </w:p>
        </w:tc>
        <w:tc>
          <w:tcPr>
            <w:tcW w:w="3780" w:type="dxa"/>
          </w:tcPr>
          <w:p w14:paraId="55120CE3" w14:textId="176A3987" w:rsidR="00957CC6" w:rsidRPr="006A1863" w:rsidRDefault="006A1863" w:rsidP="00957CC6">
            <w:pPr>
              <w:rPr>
                <w:rFonts w:ascii="Gill Sans MT" w:hAnsi="Gill Sans MT" w:cs="Calibri"/>
                <w:color w:val="000000"/>
              </w:rPr>
            </w:pPr>
            <w:r w:rsidRPr="006A1863">
              <w:rPr>
                <w:rFonts w:ascii="Gill Sans MT" w:hAnsi="Gill Sans MT" w:cs="Calibri"/>
                <w:color w:val="000000"/>
              </w:rPr>
              <w:t>Complete</w:t>
            </w:r>
            <w:r w:rsidR="00957CC6" w:rsidRPr="006A1863">
              <w:rPr>
                <w:rFonts w:ascii="Gill Sans MT" w:hAnsi="Gill Sans MT" w:cs="Calibri"/>
                <w:color w:val="000000"/>
              </w:rPr>
              <w:t xml:space="preserve"> of partner capacity assessments and </w:t>
            </w:r>
            <w:r w:rsidRPr="006A1863">
              <w:rPr>
                <w:rFonts w:ascii="Gill Sans MT" w:hAnsi="Gill Sans MT" w:cs="Calibri"/>
                <w:color w:val="000000"/>
              </w:rPr>
              <w:t>reinforce control measures</w:t>
            </w:r>
            <w:r w:rsidR="00957CC6" w:rsidRPr="006A1863">
              <w:rPr>
                <w:rFonts w:ascii="Gill Sans MT" w:hAnsi="Gill Sans MT" w:cs="Calibri"/>
                <w:color w:val="000000"/>
              </w:rPr>
              <w:t xml:space="preserve"> ; </w:t>
            </w:r>
          </w:p>
          <w:p w14:paraId="04597A26" w14:textId="6AFE9E8E" w:rsidR="00957CC6" w:rsidRPr="006A1863" w:rsidRDefault="006A1863" w:rsidP="00957CC6">
            <w:pPr>
              <w:rPr>
                <w:rFonts w:ascii="Gill Sans MT" w:hAnsi="Gill Sans MT" w:cs="Calibri"/>
                <w:color w:val="000000"/>
              </w:rPr>
            </w:pPr>
            <w:r w:rsidRPr="006A1863">
              <w:rPr>
                <w:rFonts w:ascii="Gill Sans MT" w:hAnsi="Gill Sans MT" w:cs="Calibri"/>
                <w:color w:val="000000"/>
              </w:rPr>
              <w:t>Set</w:t>
            </w:r>
            <w:r w:rsidR="00957CC6" w:rsidRPr="006A1863">
              <w:rPr>
                <w:rFonts w:ascii="Gill Sans MT" w:hAnsi="Gill Sans MT" w:cs="Calibri"/>
                <w:color w:val="000000"/>
              </w:rPr>
              <w:t xml:space="preserve"> up </w:t>
            </w:r>
            <w:r w:rsidRPr="006A1863">
              <w:rPr>
                <w:rFonts w:ascii="Gill Sans MT" w:hAnsi="Gill Sans MT" w:cs="Calibri"/>
                <w:color w:val="000000"/>
              </w:rPr>
              <w:t xml:space="preserve"> strong </w:t>
            </w:r>
            <w:r w:rsidR="00957CC6" w:rsidRPr="006A1863">
              <w:rPr>
                <w:rFonts w:ascii="Gill Sans MT" w:hAnsi="Gill Sans MT" w:cs="Calibri"/>
                <w:color w:val="000000"/>
              </w:rPr>
              <w:t>monitoring tool</w:t>
            </w:r>
            <w:r w:rsidRPr="006A1863">
              <w:rPr>
                <w:rFonts w:ascii="Gill Sans MT" w:hAnsi="Gill Sans MT" w:cs="Calibri"/>
                <w:color w:val="000000"/>
              </w:rPr>
              <w:t>s, and promote  joint monitoring visit on the field with a finance staff</w:t>
            </w:r>
          </w:p>
          <w:p w14:paraId="1C4C6484" w14:textId="283CF7AE" w:rsidR="00027B87" w:rsidRPr="00320E7B" w:rsidRDefault="00957CC6" w:rsidP="00957CC6">
            <w:pPr>
              <w:rPr>
                <w:rFonts w:ascii="Gill Sans MT" w:hAnsi="Gill Sans MT" w:cstheme="minorHAnsi"/>
                <w:highlight w:val="lightGray"/>
              </w:rPr>
            </w:pPr>
            <w:r w:rsidRPr="006A1863">
              <w:rPr>
                <w:rFonts w:ascii="Gill Sans MT" w:hAnsi="Gill Sans MT" w:cs="Calibri"/>
                <w:color w:val="000000"/>
              </w:rPr>
              <w:t>Standardize procedures to support partners with follow-up regarding the donor – in line with  donor requirements</w:t>
            </w:r>
          </w:p>
        </w:tc>
      </w:tr>
      <w:tr w:rsidR="00027B87" w:rsidRPr="00027B87" w14:paraId="5A0F8CB5" w14:textId="77777777" w:rsidTr="00497347">
        <w:trPr>
          <w:trHeight w:val="845"/>
        </w:trPr>
        <w:tc>
          <w:tcPr>
            <w:tcW w:w="1980" w:type="dxa"/>
          </w:tcPr>
          <w:p w14:paraId="4AEE712C" w14:textId="43AE81A2" w:rsidR="00027B87" w:rsidRPr="00027B87" w:rsidRDefault="00027B87" w:rsidP="00027B87">
            <w:pPr>
              <w:rPr>
                <w:rFonts w:ascii="Gill Sans MT" w:hAnsi="Gill Sans MT"/>
              </w:rPr>
            </w:pPr>
            <w:r>
              <w:rPr>
                <w:rFonts w:ascii="Gill Sans MT" w:hAnsi="Gill Sans MT"/>
              </w:rPr>
              <w:t>Ebola outbreak</w:t>
            </w:r>
            <w:r w:rsidR="00D43982">
              <w:rPr>
                <w:rFonts w:ascii="Gill Sans MT" w:hAnsi="Gill Sans MT"/>
              </w:rPr>
              <w:t xml:space="preserve"> spread out in Senegal</w:t>
            </w:r>
          </w:p>
        </w:tc>
        <w:tc>
          <w:tcPr>
            <w:tcW w:w="2880" w:type="dxa"/>
          </w:tcPr>
          <w:p w14:paraId="7988FA67" w14:textId="640896BB" w:rsidR="00027B87" w:rsidRPr="006A1863" w:rsidRDefault="006A1863" w:rsidP="00027B87">
            <w:pPr>
              <w:rPr>
                <w:rFonts w:ascii="Gill Sans MT" w:hAnsi="Gill Sans MT" w:cstheme="minorHAnsi"/>
              </w:rPr>
            </w:pPr>
            <w:r w:rsidRPr="006A1863">
              <w:rPr>
                <w:rFonts w:ascii="Gill Sans MT" w:hAnsi="Gill Sans MT" w:cstheme="minorHAnsi"/>
              </w:rPr>
              <w:t>- Redirecting or stop the program implementation</w:t>
            </w:r>
          </w:p>
          <w:p w14:paraId="387893F4" w14:textId="388B61BF" w:rsidR="006A1863" w:rsidRPr="00027B87" w:rsidRDefault="006A1863" w:rsidP="00027B87">
            <w:pPr>
              <w:rPr>
                <w:rFonts w:ascii="Gill Sans MT" w:hAnsi="Gill Sans MT" w:cstheme="minorHAnsi"/>
                <w:highlight w:val="lightGray"/>
              </w:rPr>
            </w:pPr>
            <w:r w:rsidRPr="006A1863">
              <w:rPr>
                <w:rFonts w:ascii="Gill Sans MT" w:hAnsi="Gill Sans MT" w:cstheme="minorHAnsi"/>
              </w:rPr>
              <w:t xml:space="preserve">- Low execution of the CAP </w:t>
            </w:r>
          </w:p>
        </w:tc>
        <w:tc>
          <w:tcPr>
            <w:tcW w:w="3780" w:type="dxa"/>
          </w:tcPr>
          <w:p w14:paraId="7B5054AF" w14:textId="77777777" w:rsidR="00027B87" w:rsidRDefault="006A1863" w:rsidP="00027B87">
            <w:pPr>
              <w:rPr>
                <w:rFonts w:ascii="Gill Sans MT" w:hAnsi="Gill Sans MT" w:cstheme="minorHAnsi"/>
              </w:rPr>
            </w:pPr>
            <w:r w:rsidRPr="006A1863">
              <w:rPr>
                <w:rFonts w:ascii="Gill Sans MT" w:hAnsi="Gill Sans MT" w:cstheme="minorHAnsi"/>
              </w:rPr>
              <w:t xml:space="preserve">Update the contingency plan according to </w:t>
            </w:r>
            <w:r>
              <w:rPr>
                <w:rFonts w:ascii="Gill Sans MT" w:hAnsi="Gill Sans MT" w:cstheme="minorHAnsi"/>
              </w:rPr>
              <w:t>the emergency trend</w:t>
            </w:r>
          </w:p>
          <w:p w14:paraId="04D0D1DC" w14:textId="53CDBA41" w:rsidR="00D43982" w:rsidRPr="006A1863" w:rsidRDefault="00D43982" w:rsidP="00027B87">
            <w:pPr>
              <w:rPr>
                <w:rFonts w:ascii="Gill Sans MT" w:hAnsi="Gill Sans MT" w:cstheme="minorHAnsi"/>
              </w:rPr>
            </w:pPr>
            <w:r>
              <w:rPr>
                <w:rFonts w:ascii="Gill Sans MT" w:hAnsi="Gill Sans MT" w:cstheme="minorHAnsi"/>
              </w:rPr>
              <w:t>Review the CAP to take into account the humanitarian situation</w:t>
            </w:r>
          </w:p>
        </w:tc>
      </w:tr>
      <w:tr w:rsidR="00053C00" w:rsidRPr="006D30D0" w14:paraId="0ED4D556" w14:textId="77777777" w:rsidTr="00497347">
        <w:trPr>
          <w:trHeight w:val="845"/>
        </w:trPr>
        <w:tc>
          <w:tcPr>
            <w:tcW w:w="1980" w:type="dxa"/>
          </w:tcPr>
          <w:p w14:paraId="02A01824" w14:textId="1D483712" w:rsidR="00053C00" w:rsidRPr="006D30D0" w:rsidRDefault="00027B87" w:rsidP="00DB567A">
            <w:pPr>
              <w:rPr>
                <w:rFonts w:ascii="Gill Sans MT" w:hAnsi="Gill Sans MT" w:cstheme="minorHAnsi"/>
              </w:rPr>
            </w:pPr>
            <w:r>
              <w:rPr>
                <w:rFonts w:ascii="Gill Sans MT" w:hAnsi="Gill Sans MT" w:cstheme="minorHAnsi"/>
              </w:rPr>
              <w:t>Mauritania</w:t>
            </w:r>
            <w:r w:rsidR="00D43982">
              <w:rPr>
                <w:rFonts w:ascii="Gill Sans MT" w:hAnsi="Gill Sans MT" w:cstheme="minorHAnsi"/>
              </w:rPr>
              <w:t xml:space="preserve"> country program operational costs don’</w:t>
            </w:r>
            <w:r w:rsidR="00DB567A">
              <w:rPr>
                <w:rFonts w:ascii="Gill Sans MT" w:hAnsi="Gill Sans MT" w:cstheme="minorHAnsi"/>
              </w:rPr>
              <w:t xml:space="preserve">t cover the SEN </w:t>
            </w:r>
            <w:r w:rsidR="00D43982">
              <w:rPr>
                <w:rFonts w:ascii="Gill Sans MT" w:hAnsi="Gill Sans MT" w:cstheme="minorHAnsi"/>
              </w:rPr>
              <w:t>CO management needs</w:t>
            </w:r>
          </w:p>
        </w:tc>
        <w:tc>
          <w:tcPr>
            <w:tcW w:w="2880" w:type="dxa"/>
          </w:tcPr>
          <w:p w14:paraId="54C9B628" w14:textId="77777777" w:rsidR="00053C00" w:rsidRDefault="00053C00" w:rsidP="00497347">
            <w:pPr>
              <w:jc w:val="both"/>
              <w:rPr>
                <w:rFonts w:ascii="Gill Sans MT" w:hAnsi="Gill Sans MT" w:cstheme="minorHAnsi"/>
              </w:rPr>
            </w:pPr>
          </w:p>
          <w:p w14:paraId="62F8F85F" w14:textId="416CC2E4" w:rsidR="00D43982" w:rsidRDefault="00D43982" w:rsidP="00497347">
            <w:pPr>
              <w:jc w:val="both"/>
              <w:rPr>
                <w:rFonts w:ascii="Gill Sans MT" w:hAnsi="Gill Sans MT" w:cstheme="minorHAnsi"/>
              </w:rPr>
            </w:pPr>
            <w:r>
              <w:rPr>
                <w:rFonts w:ascii="Gill Sans MT" w:hAnsi="Gill Sans MT" w:cstheme="minorHAnsi"/>
              </w:rPr>
              <w:t>- Poor quality in program delivery</w:t>
            </w:r>
          </w:p>
          <w:p w14:paraId="52CAC59D" w14:textId="250998A0" w:rsidR="00D43982" w:rsidRPr="006D30D0" w:rsidRDefault="00DB567A" w:rsidP="00DB567A">
            <w:pPr>
              <w:jc w:val="both"/>
              <w:rPr>
                <w:rFonts w:ascii="Gill Sans MT" w:hAnsi="Gill Sans MT" w:cstheme="minorHAnsi"/>
              </w:rPr>
            </w:pPr>
            <w:r>
              <w:rPr>
                <w:rFonts w:ascii="Gill Sans MT" w:hAnsi="Gill Sans MT" w:cstheme="minorHAnsi"/>
              </w:rPr>
              <w:t>- Inability of SEN CO to operate effectively</w:t>
            </w:r>
          </w:p>
        </w:tc>
        <w:tc>
          <w:tcPr>
            <w:tcW w:w="3780" w:type="dxa"/>
          </w:tcPr>
          <w:p w14:paraId="095928AE" w14:textId="77777777" w:rsidR="00053C00" w:rsidRDefault="00DB567A" w:rsidP="00497347">
            <w:pPr>
              <w:jc w:val="both"/>
              <w:rPr>
                <w:rFonts w:ascii="Gill Sans MT" w:hAnsi="Gill Sans MT" w:cstheme="minorHAnsi"/>
              </w:rPr>
            </w:pPr>
            <w:r>
              <w:rPr>
                <w:rFonts w:ascii="Gill Sans MT" w:hAnsi="Gill Sans MT" w:cstheme="minorHAnsi"/>
              </w:rPr>
              <w:t>Risk analysis and due diligence to undertake</w:t>
            </w:r>
          </w:p>
          <w:p w14:paraId="480BFC24" w14:textId="67A2B797" w:rsidR="00DB567A" w:rsidRPr="00DB567A" w:rsidRDefault="00DB567A" w:rsidP="00DB567A">
            <w:pPr>
              <w:jc w:val="both"/>
              <w:rPr>
                <w:rFonts w:ascii="Gill Sans MT" w:hAnsi="Gill Sans MT" w:cstheme="minorHAnsi"/>
              </w:rPr>
            </w:pPr>
            <w:r>
              <w:rPr>
                <w:rFonts w:ascii="Gill Sans MT" w:hAnsi="Gill Sans MT" w:cstheme="minorHAnsi"/>
              </w:rPr>
              <w:t>A clear plan to cover the gap before transfer Mauritania programs to Senegal</w:t>
            </w:r>
          </w:p>
        </w:tc>
      </w:tr>
    </w:tbl>
    <w:p w14:paraId="1608F912" w14:textId="3C7A6398" w:rsidR="00011291" w:rsidRPr="006D30D0" w:rsidRDefault="00011291" w:rsidP="00D874F8">
      <w:pPr>
        <w:jc w:val="both"/>
        <w:rPr>
          <w:rFonts w:ascii="Gill Sans MT" w:hAnsi="Gill Sans MT" w:cstheme="minorHAnsi"/>
          <w:b/>
        </w:rPr>
      </w:pPr>
    </w:p>
    <w:p w14:paraId="7147DD2F" w14:textId="77777777" w:rsidR="00011291" w:rsidRPr="00D13701" w:rsidRDefault="00E6252D" w:rsidP="00D874F8">
      <w:pPr>
        <w:jc w:val="both"/>
        <w:rPr>
          <w:rFonts w:ascii="Gill Sans MT" w:hAnsi="Gill Sans MT" w:cstheme="minorHAnsi"/>
          <w:i/>
        </w:rPr>
      </w:pPr>
      <w:r w:rsidRPr="006D30D0">
        <w:rPr>
          <w:rFonts w:ascii="Gill Sans MT" w:hAnsi="Gill Sans MT" w:cstheme="minorHAnsi"/>
          <w:b/>
          <w:u w:val="single"/>
        </w:rPr>
        <w:t>V</w:t>
      </w:r>
      <w:r w:rsidR="00011291" w:rsidRPr="006D30D0">
        <w:rPr>
          <w:rFonts w:ascii="Gill Sans MT" w:hAnsi="Gill Sans MT" w:cstheme="minorHAnsi"/>
          <w:b/>
          <w:u w:val="single"/>
        </w:rPr>
        <w:t>I. Annexes</w:t>
      </w:r>
      <w:r w:rsidR="00D13701">
        <w:rPr>
          <w:rFonts w:ascii="Gill Sans MT" w:hAnsi="Gill Sans MT" w:cstheme="minorHAnsi"/>
          <w:b/>
          <w:u w:val="single"/>
        </w:rPr>
        <w:t xml:space="preserve"> </w:t>
      </w:r>
      <w:r w:rsidR="00D13701" w:rsidRPr="00D13701">
        <w:rPr>
          <w:rFonts w:ascii="Gill Sans MT" w:hAnsi="Gill Sans MT" w:cstheme="minorHAnsi"/>
          <w:i/>
        </w:rPr>
        <w:t>(please submit as a separate attachment)</w:t>
      </w:r>
    </w:p>
    <w:p w14:paraId="6CFD565F" w14:textId="77777777" w:rsidR="00ED6A73" w:rsidRDefault="00ED6A73" w:rsidP="00D874F8">
      <w:pPr>
        <w:jc w:val="both"/>
        <w:rPr>
          <w:rFonts w:ascii="Gill Sans MT" w:hAnsi="Gill Sans MT" w:cstheme="minorHAnsi"/>
        </w:rPr>
      </w:pPr>
    </w:p>
    <w:p w14:paraId="4DE775EB" w14:textId="77777777" w:rsidR="00F70D7C" w:rsidRDefault="003340F7" w:rsidP="003340F7">
      <w:pPr>
        <w:jc w:val="both"/>
        <w:rPr>
          <w:rFonts w:ascii="Gill Sans MT" w:hAnsi="Gill Sans MT" w:cstheme="minorHAnsi"/>
        </w:rPr>
      </w:pPr>
      <w:r w:rsidRPr="001632DD">
        <w:rPr>
          <w:rFonts w:ascii="Gill Sans MT" w:hAnsi="Gill Sans MT" w:cstheme="minorHAnsi"/>
          <w:b/>
        </w:rPr>
        <w:t>A</w:t>
      </w:r>
      <w:r w:rsidR="00F70D7C">
        <w:rPr>
          <w:rFonts w:ascii="Gill Sans MT" w:hAnsi="Gill Sans MT" w:cstheme="minorHAnsi"/>
          <w:b/>
        </w:rPr>
        <w:t xml:space="preserve">nnexe A: Master Budget – Excel </w:t>
      </w:r>
      <w:r w:rsidR="00F70D7C" w:rsidRPr="00F70D7C">
        <w:rPr>
          <w:rFonts w:ascii="Gill Sans MT" w:hAnsi="Gill Sans MT" w:cstheme="minorHAnsi"/>
        </w:rPr>
        <w:t>The</w:t>
      </w:r>
      <w:r w:rsidR="00F70D7C">
        <w:rPr>
          <w:rFonts w:ascii="Gill Sans MT" w:hAnsi="Gill Sans MT" w:cstheme="minorHAnsi"/>
        </w:rPr>
        <w:t xml:space="preserve"> Master Budget template is</w:t>
      </w:r>
      <w:r w:rsidR="00F70D7C" w:rsidRPr="00F70D7C">
        <w:rPr>
          <w:rFonts w:ascii="Gill Sans MT" w:hAnsi="Gill Sans MT" w:cstheme="minorHAnsi"/>
        </w:rPr>
        <w:t xml:space="preserve"> </w:t>
      </w:r>
      <w:r w:rsidR="00F70D7C">
        <w:rPr>
          <w:rFonts w:ascii="Gill Sans MT" w:hAnsi="Gill Sans MT" w:cstheme="minorHAnsi"/>
        </w:rPr>
        <w:t>a</w:t>
      </w:r>
      <w:r w:rsidRPr="00F70D7C">
        <w:rPr>
          <w:rFonts w:ascii="Gill Sans MT" w:hAnsi="Gill Sans MT" w:cstheme="minorHAnsi"/>
        </w:rPr>
        <w:t xml:space="preserve">vailable on </w:t>
      </w:r>
      <w:r w:rsidR="00F70D7C">
        <w:rPr>
          <w:rFonts w:ascii="Gill Sans MT" w:hAnsi="Gill Sans MT" w:cstheme="minorHAnsi"/>
        </w:rPr>
        <w:t>c</w:t>
      </w:r>
      <w:r w:rsidRPr="00F70D7C">
        <w:rPr>
          <w:rFonts w:ascii="Gill Sans MT" w:hAnsi="Gill Sans MT" w:cstheme="minorHAnsi"/>
        </w:rPr>
        <w:t xml:space="preserve">itrix: \\sci-abw-001\shared\Templates\Planner Postback Templates. </w:t>
      </w:r>
    </w:p>
    <w:p w14:paraId="43A39881" w14:textId="77777777" w:rsidR="00F70D7C" w:rsidRDefault="00F70D7C" w:rsidP="003340F7">
      <w:pPr>
        <w:jc w:val="both"/>
        <w:rPr>
          <w:rFonts w:ascii="Gill Sans MT" w:hAnsi="Gill Sans MT" w:cstheme="minorHAnsi"/>
        </w:rPr>
      </w:pPr>
    </w:p>
    <w:p w14:paraId="761E686C" w14:textId="77777777" w:rsidR="003340F7" w:rsidRPr="00F70D7C" w:rsidRDefault="00F70D7C" w:rsidP="003340F7">
      <w:pPr>
        <w:jc w:val="both"/>
        <w:rPr>
          <w:rFonts w:ascii="Gill Sans MT" w:hAnsi="Gill Sans MT"/>
        </w:rPr>
      </w:pPr>
      <w:r w:rsidRPr="00F70D7C">
        <w:rPr>
          <w:rFonts w:ascii="Gill Sans MT" w:hAnsi="Gill Sans MT" w:cstheme="minorHAnsi"/>
        </w:rPr>
        <w:t>Technical guidance on the Master budget template as well as f</w:t>
      </w:r>
      <w:r w:rsidR="003340F7" w:rsidRPr="00F70D7C">
        <w:rPr>
          <w:rFonts w:ascii="Gill Sans MT" w:hAnsi="Gill Sans MT" w:cstheme="minorHAnsi"/>
        </w:rPr>
        <w:t>inance guidance</w:t>
      </w:r>
      <w:r w:rsidRPr="00F70D7C">
        <w:rPr>
          <w:rFonts w:ascii="Gill Sans MT" w:hAnsi="Gill Sans MT" w:cstheme="minorHAnsi"/>
        </w:rPr>
        <w:t xml:space="preserve"> on the budget process</w:t>
      </w:r>
      <w:r w:rsidR="003340F7" w:rsidRPr="00F70D7C">
        <w:rPr>
          <w:rFonts w:ascii="Gill Sans MT" w:hAnsi="Gill Sans MT" w:cstheme="minorHAnsi"/>
        </w:rPr>
        <w:t xml:space="preserve"> is </w:t>
      </w:r>
      <w:r w:rsidRPr="00F70D7C">
        <w:rPr>
          <w:rFonts w:ascii="Gill Sans MT" w:hAnsi="Gill Sans MT" w:cstheme="minorHAnsi"/>
        </w:rPr>
        <w:t>available</w:t>
      </w:r>
      <w:r w:rsidR="003340F7" w:rsidRPr="00F70D7C">
        <w:rPr>
          <w:rFonts w:ascii="Gill Sans MT" w:hAnsi="Gill Sans MT" w:cstheme="minorHAnsi"/>
        </w:rPr>
        <w:t xml:space="preserve"> on: </w:t>
      </w:r>
      <w:hyperlink r:id="rId22" w:history="1">
        <w:r w:rsidRPr="00F70D7C">
          <w:rPr>
            <w:rFonts w:ascii="Gill Sans MT" w:hAnsi="Gill Sans MT"/>
          </w:rPr>
          <w:t>OneNet &gt; SCI &gt; Finance &gt; Documents &gt; Country Office Forecast and Budget</w:t>
        </w:r>
      </w:hyperlink>
      <w:r w:rsidR="003340F7" w:rsidRPr="00F70D7C">
        <w:rPr>
          <w:rFonts w:ascii="Gill Sans MT" w:hAnsi="Gill Sans MT"/>
        </w:rPr>
        <w:t xml:space="preserve"> &gt; Country Office Forecast and Budget</w:t>
      </w:r>
      <w:r w:rsidRPr="00F70D7C">
        <w:rPr>
          <w:rFonts w:ascii="Gill Sans MT" w:hAnsi="Gill Sans MT"/>
        </w:rPr>
        <w:t>.</w:t>
      </w:r>
    </w:p>
    <w:p w14:paraId="0798F617" w14:textId="77777777" w:rsidR="00ED6A73" w:rsidRDefault="00ED6A73" w:rsidP="00D874F8">
      <w:pPr>
        <w:jc w:val="both"/>
        <w:rPr>
          <w:rFonts w:ascii="Gill Sans MT" w:hAnsi="Gill Sans MT" w:cstheme="minorHAnsi"/>
          <w:b/>
        </w:rPr>
      </w:pPr>
    </w:p>
    <w:p w14:paraId="122597C4" w14:textId="77777777" w:rsidR="00F70D7C" w:rsidRDefault="00F70D7C" w:rsidP="00D874F8">
      <w:pPr>
        <w:jc w:val="both"/>
        <w:rPr>
          <w:rFonts w:ascii="Gill Sans MT" w:hAnsi="Gill Sans MT" w:cstheme="minorHAnsi"/>
          <w:b/>
        </w:rPr>
      </w:pPr>
    </w:p>
    <w:p w14:paraId="473BF1A6" w14:textId="77777777" w:rsidR="00290A15" w:rsidRDefault="00E338E9" w:rsidP="00D874F8">
      <w:pPr>
        <w:jc w:val="both"/>
        <w:rPr>
          <w:rFonts w:ascii="Gill Sans MT" w:hAnsi="Gill Sans MT" w:cstheme="minorHAnsi"/>
          <w:b/>
        </w:rPr>
      </w:pPr>
      <w:r>
        <w:rPr>
          <w:rFonts w:ascii="Gill Sans MT" w:hAnsi="Gill Sans MT" w:cstheme="minorHAnsi"/>
          <w:b/>
        </w:rPr>
        <w:t>Annexe B</w:t>
      </w:r>
      <w:r w:rsidR="00011291" w:rsidRPr="006D30D0">
        <w:rPr>
          <w:rFonts w:ascii="Gill Sans MT" w:hAnsi="Gill Sans MT" w:cstheme="minorHAnsi"/>
          <w:b/>
        </w:rPr>
        <w:t xml:space="preserve">: Organisational chart </w:t>
      </w:r>
      <w:r w:rsidR="006951DC" w:rsidRPr="006D30D0">
        <w:rPr>
          <w:rFonts w:ascii="Gill Sans MT" w:hAnsi="Gill Sans MT" w:cstheme="minorHAnsi"/>
          <w:b/>
        </w:rPr>
        <w:t>–</w:t>
      </w:r>
      <w:r w:rsidR="00E4144A">
        <w:rPr>
          <w:rFonts w:ascii="Gill Sans MT" w:hAnsi="Gill Sans MT" w:cstheme="minorHAnsi"/>
          <w:b/>
        </w:rPr>
        <w:t xml:space="preserve"> </w:t>
      </w:r>
      <w:r w:rsidR="00634FC9" w:rsidRPr="006D30D0">
        <w:rPr>
          <w:rFonts w:ascii="Gill Sans MT" w:hAnsi="Gill Sans MT" w:cstheme="minorHAnsi"/>
          <w:b/>
        </w:rPr>
        <w:t>(please submit you</w:t>
      </w:r>
      <w:r w:rsidR="00D36333" w:rsidRPr="006D30D0">
        <w:rPr>
          <w:rFonts w:ascii="Gill Sans MT" w:hAnsi="Gill Sans MT" w:cstheme="minorHAnsi"/>
          <w:b/>
        </w:rPr>
        <w:t>r own version, there is no standard template)</w:t>
      </w:r>
      <w:r w:rsidR="005E3552" w:rsidRPr="006D30D0">
        <w:rPr>
          <w:rFonts w:ascii="Gill Sans MT" w:hAnsi="Gill Sans MT" w:cstheme="minorHAnsi"/>
          <w:b/>
        </w:rPr>
        <w:t xml:space="preserve"> </w:t>
      </w:r>
    </w:p>
    <w:p w14:paraId="61B25707" w14:textId="77777777" w:rsidR="00ED6A73" w:rsidRPr="006D30D0" w:rsidRDefault="00ED6A73" w:rsidP="00D874F8">
      <w:pPr>
        <w:jc w:val="both"/>
        <w:rPr>
          <w:rFonts w:ascii="Gill Sans MT" w:hAnsi="Gill Sans MT" w:cstheme="minorHAnsi"/>
          <w:b/>
        </w:rPr>
      </w:pPr>
    </w:p>
    <w:p w14:paraId="11C18CB3" w14:textId="77777777" w:rsidR="009B2724" w:rsidRPr="006D30D0" w:rsidRDefault="009B2724" w:rsidP="00D874F8">
      <w:pPr>
        <w:jc w:val="both"/>
        <w:rPr>
          <w:rFonts w:ascii="Gill Sans MT" w:hAnsi="Gill Sans MT" w:cstheme="minorHAnsi"/>
          <w:b/>
        </w:rPr>
      </w:pPr>
      <w:r w:rsidRPr="006D30D0">
        <w:rPr>
          <w:rFonts w:ascii="Gill Sans MT" w:hAnsi="Gill Sans MT" w:cstheme="minorHAnsi"/>
          <w:b/>
        </w:rPr>
        <w:t xml:space="preserve">Annexe </w:t>
      </w:r>
      <w:r w:rsidR="00E338E9">
        <w:rPr>
          <w:rFonts w:ascii="Gill Sans MT" w:hAnsi="Gill Sans MT" w:cstheme="minorHAnsi"/>
          <w:b/>
        </w:rPr>
        <w:t>C</w:t>
      </w:r>
      <w:r w:rsidRPr="006D30D0">
        <w:rPr>
          <w:rFonts w:ascii="Gill Sans MT" w:hAnsi="Gill Sans MT" w:cstheme="minorHAnsi"/>
          <w:b/>
        </w:rPr>
        <w:t xml:space="preserve">: </w:t>
      </w:r>
      <w:r w:rsidR="001F20FF" w:rsidRPr="006D30D0">
        <w:rPr>
          <w:rFonts w:ascii="Gill Sans MT" w:hAnsi="Gill Sans MT" w:cstheme="minorHAnsi"/>
          <w:b/>
        </w:rPr>
        <w:t>Evaluation Overview – Excel</w:t>
      </w:r>
      <w:r w:rsidR="00F13F4C">
        <w:rPr>
          <w:rFonts w:ascii="Gill Sans MT" w:hAnsi="Gill Sans MT" w:cstheme="minorHAnsi"/>
          <w:b/>
        </w:rPr>
        <w:t xml:space="preserve"> (please submit the template accompanying this guidance</w:t>
      </w:r>
      <w:r w:rsidR="00ED6A73">
        <w:rPr>
          <w:rFonts w:ascii="Gill Sans MT" w:hAnsi="Gill Sans MT" w:cstheme="minorHAnsi"/>
          <w:b/>
        </w:rPr>
        <w:t>)</w:t>
      </w:r>
    </w:p>
    <w:p w14:paraId="493F6ABF" w14:textId="77777777" w:rsidR="003A1618" w:rsidRDefault="003A1618" w:rsidP="009251E7">
      <w:pPr>
        <w:jc w:val="both"/>
        <w:rPr>
          <w:rFonts w:ascii="Gill Sans MT" w:hAnsi="Gill Sans MT" w:cstheme="minorHAnsi"/>
          <w:b/>
          <w:u w:val="single"/>
        </w:rPr>
      </w:pPr>
    </w:p>
    <w:p w14:paraId="20EEF250" w14:textId="77777777" w:rsidR="00440DCE" w:rsidRDefault="00440DCE" w:rsidP="009251E7">
      <w:pPr>
        <w:jc w:val="both"/>
        <w:rPr>
          <w:rFonts w:ascii="Gill Sans MT" w:hAnsi="Gill Sans MT" w:cstheme="minorHAnsi"/>
          <w:b/>
          <w:u w:val="single"/>
        </w:rPr>
      </w:pPr>
    </w:p>
    <w:sectPr w:rsidR="00440DCE" w:rsidSect="001B20BB">
      <w:pgSz w:w="11906" w:h="16838" w:code="9"/>
      <w:pgMar w:top="1440" w:right="1797" w:bottom="107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E75D6" w14:textId="77777777" w:rsidR="00B350BD" w:rsidRDefault="00B350BD">
      <w:r>
        <w:separator/>
      </w:r>
    </w:p>
  </w:endnote>
  <w:endnote w:type="continuationSeparator" w:id="0">
    <w:p w14:paraId="4EE1769B" w14:textId="77777777" w:rsidR="00B350BD" w:rsidRDefault="00B3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3D03" w14:textId="77777777" w:rsidR="0005524E" w:rsidRPr="00610F3F" w:rsidRDefault="0005524E">
    <w:pPr>
      <w:pStyle w:val="Footer"/>
      <w:rPr>
        <w:rFonts w:ascii="Gill Sans MT" w:hAnsi="Gill Sans MT" w:cstheme="minorHAnsi"/>
      </w:rPr>
    </w:pPr>
    <w:r>
      <w:rPr>
        <w:rFonts w:ascii="Gill Sans MT" w:hAnsi="Gill Sans MT" w:cstheme="minorHAnsi"/>
      </w:rPr>
      <w:t>June 2014</w:t>
    </w:r>
    <w:r w:rsidRPr="00610F3F">
      <w:rPr>
        <w:rFonts w:ascii="Gill Sans MT" w:hAnsi="Gill Sans MT"/>
      </w:rPr>
      <w:tab/>
    </w:r>
    <w:r w:rsidRPr="00610F3F">
      <w:rPr>
        <w:rStyle w:val="PageNumber"/>
        <w:rFonts w:ascii="Gill Sans MT" w:hAnsi="Gill Sans MT" w:cstheme="minorHAnsi"/>
      </w:rPr>
      <w:fldChar w:fldCharType="begin"/>
    </w:r>
    <w:r w:rsidRPr="00610F3F">
      <w:rPr>
        <w:rStyle w:val="PageNumber"/>
        <w:rFonts w:ascii="Gill Sans MT" w:hAnsi="Gill Sans MT" w:cstheme="minorHAnsi"/>
      </w:rPr>
      <w:instrText xml:space="preserve"> PAGE </w:instrText>
    </w:r>
    <w:r w:rsidRPr="00610F3F">
      <w:rPr>
        <w:rStyle w:val="PageNumber"/>
        <w:rFonts w:ascii="Gill Sans MT" w:hAnsi="Gill Sans MT" w:cstheme="minorHAnsi"/>
      </w:rPr>
      <w:fldChar w:fldCharType="separate"/>
    </w:r>
    <w:r w:rsidR="007C1CC6">
      <w:rPr>
        <w:rStyle w:val="PageNumber"/>
        <w:rFonts w:ascii="Gill Sans MT" w:hAnsi="Gill Sans MT" w:cstheme="minorHAnsi"/>
        <w:noProof/>
      </w:rPr>
      <w:t>1</w:t>
    </w:r>
    <w:r w:rsidRPr="00610F3F">
      <w:rPr>
        <w:rStyle w:val="PageNumber"/>
        <w:rFonts w:ascii="Gill Sans MT" w:hAnsi="Gill Sans MT"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36D80" w14:textId="77777777" w:rsidR="00B350BD" w:rsidRDefault="00B350BD">
      <w:r>
        <w:separator/>
      </w:r>
    </w:p>
  </w:footnote>
  <w:footnote w:type="continuationSeparator" w:id="0">
    <w:p w14:paraId="17571B20" w14:textId="77777777" w:rsidR="00B350BD" w:rsidRDefault="00B35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7B69" w14:textId="77777777" w:rsidR="0005524E" w:rsidRDefault="0005524E" w:rsidP="008E6035">
    <w:pPr>
      <w:pStyle w:val="Header"/>
      <w:jc w:val="right"/>
    </w:pPr>
    <w:r>
      <w:rPr>
        <w:noProof/>
        <w:lang w:val="fr-FR" w:eastAsia="fr-FR"/>
      </w:rPr>
      <w:drawing>
        <wp:inline distT="0" distB="0" distL="0" distR="0" wp14:anchorId="16813469" wp14:editId="75C44CF3">
          <wp:extent cx="1733550" cy="342900"/>
          <wp:effectExtent l="0" t="0" r="0" b="0"/>
          <wp:docPr id="3" name="Picture 3"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5B8"/>
    <w:multiLevelType w:val="hybridMultilevel"/>
    <w:tmpl w:val="6A189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9265C"/>
    <w:multiLevelType w:val="hybridMultilevel"/>
    <w:tmpl w:val="B40C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80B9F"/>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390F9C"/>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A950953"/>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E542472"/>
    <w:multiLevelType w:val="hybridMultilevel"/>
    <w:tmpl w:val="570CF6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012041D"/>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E6F0BBD"/>
    <w:multiLevelType w:val="hybridMultilevel"/>
    <w:tmpl w:val="F544C424"/>
    <w:lvl w:ilvl="0" w:tplc="28F23C2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2A6FBD"/>
    <w:multiLevelType w:val="hybridMultilevel"/>
    <w:tmpl w:val="88602A8E"/>
    <w:lvl w:ilvl="0" w:tplc="0E86717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BB1422"/>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AF926FA"/>
    <w:multiLevelType w:val="hybridMultilevel"/>
    <w:tmpl w:val="8BFC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D471B"/>
    <w:multiLevelType w:val="hybridMultilevel"/>
    <w:tmpl w:val="56600D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BC1DBF"/>
    <w:multiLevelType w:val="hybridMultilevel"/>
    <w:tmpl w:val="B5D8C426"/>
    <w:lvl w:ilvl="0" w:tplc="28F23C2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2D5D44"/>
    <w:multiLevelType w:val="hybridMultilevel"/>
    <w:tmpl w:val="7C88F8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D64083"/>
    <w:multiLevelType w:val="hybridMultilevel"/>
    <w:tmpl w:val="DD58F8EC"/>
    <w:lvl w:ilvl="0" w:tplc="5F34AE5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1E47BD"/>
    <w:multiLevelType w:val="hybridMultilevel"/>
    <w:tmpl w:val="B04285A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F7F4D6B"/>
    <w:multiLevelType w:val="hybridMultilevel"/>
    <w:tmpl w:val="192C0596"/>
    <w:lvl w:ilvl="0" w:tplc="5EE6F8CA">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0A1C52"/>
    <w:multiLevelType w:val="hybridMultilevel"/>
    <w:tmpl w:val="8D26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02EE3"/>
    <w:multiLevelType w:val="multilevel"/>
    <w:tmpl w:val="DFF2DB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677261"/>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E127D1B"/>
    <w:multiLevelType w:val="hybridMultilevel"/>
    <w:tmpl w:val="88BAA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DB154F"/>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1010FFA"/>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2E102D3"/>
    <w:multiLevelType w:val="hybridMultilevel"/>
    <w:tmpl w:val="6EAC54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3427209"/>
    <w:multiLevelType w:val="hybridMultilevel"/>
    <w:tmpl w:val="A5123424"/>
    <w:lvl w:ilvl="0" w:tplc="B6B0221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FA516B"/>
    <w:multiLevelType w:val="hybridMultilevel"/>
    <w:tmpl w:val="88602A8E"/>
    <w:lvl w:ilvl="0" w:tplc="0E867174">
      <w:start w:val="1"/>
      <w:numFmt w:val="decimal"/>
      <w:lvlText w:val="%1."/>
      <w:lvlJc w:val="left"/>
      <w:pPr>
        <w:ind w:left="360" w:hanging="360"/>
      </w:pPr>
      <w:rPr>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7985B1D"/>
    <w:multiLevelType w:val="hybridMultilevel"/>
    <w:tmpl w:val="7DCEB2F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2"/>
  </w:num>
  <w:num w:numId="4">
    <w:abstractNumId w:val="7"/>
  </w:num>
  <w:num w:numId="5">
    <w:abstractNumId w:val="0"/>
  </w:num>
  <w:num w:numId="6">
    <w:abstractNumId w:val="10"/>
  </w:num>
  <w:num w:numId="7">
    <w:abstractNumId w:val="17"/>
  </w:num>
  <w:num w:numId="8">
    <w:abstractNumId w:val="1"/>
  </w:num>
  <w:num w:numId="9">
    <w:abstractNumId w:val="13"/>
  </w:num>
  <w:num w:numId="10">
    <w:abstractNumId w:val="14"/>
  </w:num>
  <w:num w:numId="11">
    <w:abstractNumId w:val="16"/>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2"/>
  </w:num>
  <w:num w:numId="16">
    <w:abstractNumId w:val="3"/>
  </w:num>
  <w:num w:numId="17">
    <w:abstractNumId w:val="4"/>
  </w:num>
  <w:num w:numId="18">
    <w:abstractNumId w:val="2"/>
  </w:num>
  <w:num w:numId="19">
    <w:abstractNumId w:val="23"/>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8"/>
  </w:num>
  <w:num w:numId="23">
    <w:abstractNumId w:val="11"/>
  </w:num>
  <w:num w:numId="24">
    <w:abstractNumId w:val="24"/>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19"/>
  </w:num>
  <w:num w:numId="28">
    <w:abstractNumId w:val="11"/>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F8"/>
    <w:rsid w:val="00000444"/>
    <w:rsid w:val="00000B2C"/>
    <w:rsid w:val="0000376F"/>
    <w:rsid w:val="00003DD0"/>
    <w:rsid w:val="00004442"/>
    <w:rsid w:val="000063A2"/>
    <w:rsid w:val="000069BE"/>
    <w:rsid w:val="000074FB"/>
    <w:rsid w:val="00011291"/>
    <w:rsid w:val="00015EB8"/>
    <w:rsid w:val="000166AA"/>
    <w:rsid w:val="000226A3"/>
    <w:rsid w:val="000228D5"/>
    <w:rsid w:val="00022E13"/>
    <w:rsid w:val="00025F91"/>
    <w:rsid w:val="00026063"/>
    <w:rsid w:val="00027B87"/>
    <w:rsid w:val="00031026"/>
    <w:rsid w:val="00031FC4"/>
    <w:rsid w:val="0003488F"/>
    <w:rsid w:val="000354C6"/>
    <w:rsid w:val="000369BA"/>
    <w:rsid w:val="00037581"/>
    <w:rsid w:val="00042F0D"/>
    <w:rsid w:val="000450D7"/>
    <w:rsid w:val="00046A90"/>
    <w:rsid w:val="00047413"/>
    <w:rsid w:val="00047A3D"/>
    <w:rsid w:val="00053C00"/>
    <w:rsid w:val="00053C6D"/>
    <w:rsid w:val="0005524E"/>
    <w:rsid w:val="000552AA"/>
    <w:rsid w:val="000623CB"/>
    <w:rsid w:val="00062D6E"/>
    <w:rsid w:val="00063456"/>
    <w:rsid w:val="00066366"/>
    <w:rsid w:val="000674FE"/>
    <w:rsid w:val="00070035"/>
    <w:rsid w:val="00070265"/>
    <w:rsid w:val="000706E6"/>
    <w:rsid w:val="00070B32"/>
    <w:rsid w:val="00070D9F"/>
    <w:rsid w:val="0007140E"/>
    <w:rsid w:val="0007268B"/>
    <w:rsid w:val="00074ACF"/>
    <w:rsid w:val="0007528E"/>
    <w:rsid w:val="0007591E"/>
    <w:rsid w:val="00076BF7"/>
    <w:rsid w:val="000809A4"/>
    <w:rsid w:val="00081476"/>
    <w:rsid w:val="00082DB5"/>
    <w:rsid w:val="000904A2"/>
    <w:rsid w:val="00094E87"/>
    <w:rsid w:val="00095603"/>
    <w:rsid w:val="000A00DA"/>
    <w:rsid w:val="000A311C"/>
    <w:rsid w:val="000A5535"/>
    <w:rsid w:val="000A777E"/>
    <w:rsid w:val="000A7862"/>
    <w:rsid w:val="000B1664"/>
    <w:rsid w:val="000B1D61"/>
    <w:rsid w:val="000B3465"/>
    <w:rsid w:val="000B6D3A"/>
    <w:rsid w:val="000B72B4"/>
    <w:rsid w:val="000C0440"/>
    <w:rsid w:val="000C2ACF"/>
    <w:rsid w:val="000C4513"/>
    <w:rsid w:val="000D188A"/>
    <w:rsid w:val="000D1A4E"/>
    <w:rsid w:val="000D2024"/>
    <w:rsid w:val="000D2A4F"/>
    <w:rsid w:val="000D4836"/>
    <w:rsid w:val="000D5057"/>
    <w:rsid w:val="000D61E2"/>
    <w:rsid w:val="000D7AF3"/>
    <w:rsid w:val="000E002D"/>
    <w:rsid w:val="000E0CFF"/>
    <w:rsid w:val="000E599B"/>
    <w:rsid w:val="000E6A0F"/>
    <w:rsid w:val="000E78EE"/>
    <w:rsid w:val="000E7933"/>
    <w:rsid w:val="000F079A"/>
    <w:rsid w:val="000F0A72"/>
    <w:rsid w:val="000F0CE0"/>
    <w:rsid w:val="000F26F1"/>
    <w:rsid w:val="000F32B3"/>
    <w:rsid w:val="000F370D"/>
    <w:rsid w:val="000F5F66"/>
    <w:rsid w:val="000F6F93"/>
    <w:rsid w:val="000F78B5"/>
    <w:rsid w:val="001034AE"/>
    <w:rsid w:val="001044E1"/>
    <w:rsid w:val="00104A9B"/>
    <w:rsid w:val="00105666"/>
    <w:rsid w:val="001056D6"/>
    <w:rsid w:val="00110772"/>
    <w:rsid w:val="001112FC"/>
    <w:rsid w:val="0011246F"/>
    <w:rsid w:val="001132D6"/>
    <w:rsid w:val="001133CD"/>
    <w:rsid w:val="00114B54"/>
    <w:rsid w:val="001208BA"/>
    <w:rsid w:val="00124559"/>
    <w:rsid w:val="00125112"/>
    <w:rsid w:val="00140882"/>
    <w:rsid w:val="001411F4"/>
    <w:rsid w:val="001414D4"/>
    <w:rsid w:val="001432B3"/>
    <w:rsid w:val="0014370D"/>
    <w:rsid w:val="00147A95"/>
    <w:rsid w:val="00150709"/>
    <w:rsid w:val="00151760"/>
    <w:rsid w:val="00151D99"/>
    <w:rsid w:val="00154A8F"/>
    <w:rsid w:val="00160A2F"/>
    <w:rsid w:val="00160A78"/>
    <w:rsid w:val="00162562"/>
    <w:rsid w:val="001659E1"/>
    <w:rsid w:val="00166873"/>
    <w:rsid w:val="0016787D"/>
    <w:rsid w:val="00175DB2"/>
    <w:rsid w:val="00176244"/>
    <w:rsid w:val="0018483E"/>
    <w:rsid w:val="001861C6"/>
    <w:rsid w:val="00186F86"/>
    <w:rsid w:val="00190D0B"/>
    <w:rsid w:val="00190E1C"/>
    <w:rsid w:val="001911B2"/>
    <w:rsid w:val="001917AC"/>
    <w:rsid w:val="001930DE"/>
    <w:rsid w:val="001941C7"/>
    <w:rsid w:val="001A0A8B"/>
    <w:rsid w:val="001A17BB"/>
    <w:rsid w:val="001A31A0"/>
    <w:rsid w:val="001A3611"/>
    <w:rsid w:val="001A537C"/>
    <w:rsid w:val="001A58E6"/>
    <w:rsid w:val="001A642E"/>
    <w:rsid w:val="001A7DE4"/>
    <w:rsid w:val="001B20BB"/>
    <w:rsid w:val="001B213F"/>
    <w:rsid w:val="001B3566"/>
    <w:rsid w:val="001B4B3E"/>
    <w:rsid w:val="001B608D"/>
    <w:rsid w:val="001B69C8"/>
    <w:rsid w:val="001B7092"/>
    <w:rsid w:val="001C30D7"/>
    <w:rsid w:val="001C4343"/>
    <w:rsid w:val="001C541B"/>
    <w:rsid w:val="001C66C2"/>
    <w:rsid w:val="001C752A"/>
    <w:rsid w:val="001D09EE"/>
    <w:rsid w:val="001D0A29"/>
    <w:rsid w:val="001D4B3C"/>
    <w:rsid w:val="001D5195"/>
    <w:rsid w:val="001D59AD"/>
    <w:rsid w:val="001D6564"/>
    <w:rsid w:val="001D68F7"/>
    <w:rsid w:val="001E0603"/>
    <w:rsid w:val="001E25CD"/>
    <w:rsid w:val="001E4B95"/>
    <w:rsid w:val="001E7A0A"/>
    <w:rsid w:val="001F20FF"/>
    <w:rsid w:val="001F2E60"/>
    <w:rsid w:val="001F350D"/>
    <w:rsid w:val="001F3B40"/>
    <w:rsid w:val="001F4638"/>
    <w:rsid w:val="001F5D82"/>
    <w:rsid w:val="00200A02"/>
    <w:rsid w:val="002019B3"/>
    <w:rsid w:val="00204688"/>
    <w:rsid w:val="00211CF4"/>
    <w:rsid w:val="00212012"/>
    <w:rsid w:val="0021263E"/>
    <w:rsid w:val="0021434A"/>
    <w:rsid w:val="00220537"/>
    <w:rsid w:val="002237DA"/>
    <w:rsid w:val="0022448C"/>
    <w:rsid w:val="00232C78"/>
    <w:rsid w:val="00233519"/>
    <w:rsid w:val="00234354"/>
    <w:rsid w:val="00241CCB"/>
    <w:rsid w:val="00243D2A"/>
    <w:rsid w:val="00247019"/>
    <w:rsid w:val="00247BD9"/>
    <w:rsid w:val="00252E83"/>
    <w:rsid w:val="00255918"/>
    <w:rsid w:val="00255FB4"/>
    <w:rsid w:val="002603D5"/>
    <w:rsid w:val="00260D74"/>
    <w:rsid w:val="00265719"/>
    <w:rsid w:val="00265C8E"/>
    <w:rsid w:val="00266C6F"/>
    <w:rsid w:val="0027186F"/>
    <w:rsid w:val="002734FC"/>
    <w:rsid w:val="00273BD3"/>
    <w:rsid w:val="00274EA3"/>
    <w:rsid w:val="0027676A"/>
    <w:rsid w:val="00276A98"/>
    <w:rsid w:val="0028428B"/>
    <w:rsid w:val="00285ADC"/>
    <w:rsid w:val="002864DF"/>
    <w:rsid w:val="00287595"/>
    <w:rsid w:val="00290498"/>
    <w:rsid w:val="002907E8"/>
    <w:rsid w:val="00290A15"/>
    <w:rsid w:val="00291EDC"/>
    <w:rsid w:val="00292653"/>
    <w:rsid w:val="00292964"/>
    <w:rsid w:val="00294C06"/>
    <w:rsid w:val="00296BAB"/>
    <w:rsid w:val="0029725C"/>
    <w:rsid w:val="00297AEB"/>
    <w:rsid w:val="002A145C"/>
    <w:rsid w:val="002A220F"/>
    <w:rsid w:val="002A2D27"/>
    <w:rsid w:val="002A76D4"/>
    <w:rsid w:val="002B209E"/>
    <w:rsid w:val="002B25E4"/>
    <w:rsid w:val="002B3462"/>
    <w:rsid w:val="002B48AB"/>
    <w:rsid w:val="002B4938"/>
    <w:rsid w:val="002B49F3"/>
    <w:rsid w:val="002B5282"/>
    <w:rsid w:val="002B5CE8"/>
    <w:rsid w:val="002B78FA"/>
    <w:rsid w:val="002C4EE4"/>
    <w:rsid w:val="002C4FF1"/>
    <w:rsid w:val="002C685C"/>
    <w:rsid w:val="002C75EE"/>
    <w:rsid w:val="002D15FC"/>
    <w:rsid w:val="002D1D26"/>
    <w:rsid w:val="002D21C2"/>
    <w:rsid w:val="002D5D8D"/>
    <w:rsid w:val="002D7652"/>
    <w:rsid w:val="002E3D3E"/>
    <w:rsid w:val="002E4C0E"/>
    <w:rsid w:val="002E66CB"/>
    <w:rsid w:val="002E777E"/>
    <w:rsid w:val="002E7895"/>
    <w:rsid w:val="002E7B37"/>
    <w:rsid w:val="002F0DBC"/>
    <w:rsid w:val="002F1EF0"/>
    <w:rsid w:val="002F3F66"/>
    <w:rsid w:val="002F5963"/>
    <w:rsid w:val="00300A28"/>
    <w:rsid w:val="00300D65"/>
    <w:rsid w:val="00301B90"/>
    <w:rsid w:val="003040E4"/>
    <w:rsid w:val="00304B0F"/>
    <w:rsid w:val="00304D4C"/>
    <w:rsid w:val="00307167"/>
    <w:rsid w:val="00307FDA"/>
    <w:rsid w:val="00311CD4"/>
    <w:rsid w:val="00312DF6"/>
    <w:rsid w:val="00314261"/>
    <w:rsid w:val="0031523C"/>
    <w:rsid w:val="003171F0"/>
    <w:rsid w:val="003200D6"/>
    <w:rsid w:val="00320E7B"/>
    <w:rsid w:val="003219CE"/>
    <w:rsid w:val="00321F50"/>
    <w:rsid w:val="003230DC"/>
    <w:rsid w:val="00325019"/>
    <w:rsid w:val="00325372"/>
    <w:rsid w:val="00326484"/>
    <w:rsid w:val="00327BC1"/>
    <w:rsid w:val="00333573"/>
    <w:rsid w:val="003338D7"/>
    <w:rsid w:val="00333B0B"/>
    <w:rsid w:val="003340F7"/>
    <w:rsid w:val="003359FD"/>
    <w:rsid w:val="003369A5"/>
    <w:rsid w:val="00336F0F"/>
    <w:rsid w:val="00337BEB"/>
    <w:rsid w:val="0034094D"/>
    <w:rsid w:val="00340CE9"/>
    <w:rsid w:val="00341BF2"/>
    <w:rsid w:val="0034393F"/>
    <w:rsid w:val="0034515E"/>
    <w:rsid w:val="003459BF"/>
    <w:rsid w:val="00350962"/>
    <w:rsid w:val="00354440"/>
    <w:rsid w:val="0035616D"/>
    <w:rsid w:val="00357EE2"/>
    <w:rsid w:val="003656EA"/>
    <w:rsid w:val="00365D37"/>
    <w:rsid w:val="00367212"/>
    <w:rsid w:val="00373CFA"/>
    <w:rsid w:val="00373D63"/>
    <w:rsid w:val="00375813"/>
    <w:rsid w:val="0037707A"/>
    <w:rsid w:val="00377168"/>
    <w:rsid w:val="00382898"/>
    <w:rsid w:val="00384D52"/>
    <w:rsid w:val="00386415"/>
    <w:rsid w:val="00390B30"/>
    <w:rsid w:val="00395C49"/>
    <w:rsid w:val="003A0A7E"/>
    <w:rsid w:val="003A1618"/>
    <w:rsid w:val="003A1BCB"/>
    <w:rsid w:val="003A4E8B"/>
    <w:rsid w:val="003A5451"/>
    <w:rsid w:val="003B104E"/>
    <w:rsid w:val="003B3964"/>
    <w:rsid w:val="003B3AE5"/>
    <w:rsid w:val="003B5B48"/>
    <w:rsid w:val="003B6717"/>
    <w:rsid w:val="003B72F8"/>
    <w:rsid w:val="003B7D11"/>
    <w:rsid w:val="003C3257"/>
    <w:rsid w:val="003C5222"/>
    <w:rsid w:val="003D0564"/>
    <w:rsid w:val="003D0DA9"/>
    <w:rsid w:val="003D1012"/>
    <w:rsid w:val="003E310B"/>
    <w:rsid w:val="003E3AE0"/>
    <w:rsid w:val="003E4687"/>
    <w:rsid w:val="003E535F"/>
    <w:rsid w:val="003E6109"/>
    <w:rsid w:val="003F06E8"/>
    <w:rsid w:val="003F17D6"/>
    <w:rsid w:val="003F1AC4"/>
    <w:rsid w:val="003F31BA"/>
    <w:rsid w:val="003F45E3"/>
    <w:rsid w:val="003F6AC4"/>
    <w:rsid w:val="004001E8"/>
    <w:rsid w:val="00400603"/>
    <w:rsid w:val="00405ECA"/>
    <w:rsid w:val="0041170C"/>
    <w:rsid w:val="00412E31"/>
    <w:rsid w:val="00413955"/>
    <w:rsid w:val="00425062"/>
    <w:rsid w:val="004253CA"/>
    <w:rsid w:val="00426405"/>
    <w:rsid w:val="004273CD"/>
    <w:rsid w:val="00427D78"/>
    <w:rsid w:val="00431BBC"/>
    <w:rsid w:val="00431C96"/>
    <w:rsid w:val="00431D07"/>
    <w:rsid w:val="004328D0"/>
    <w:rsid w:val="0043540C"/>
    <w:rsid w:val="004359AC"/>
    <w:rsid w:val="00437E6E"/>
    <w:rsid w:val="0044011E"/>
    <w:rsid w:val="00440C2C"/>
    <w:rsid w:val="00440DCE"/>
    <w:rsid w:val="0044380E"/>
    <w:rsid w:val="00444796"/>
    <w:rsid w:val="004515ED"/>
    <w:rsid w:val="00455B86"/>
    <w:rsid w:val="00456377"/>
    <w:rsid w:val="004603AA"/>
    <w:rsid w:val="004709E3"/>
    <w:rsid w:val="00471A17"/>
    <w:rsid w:val="004729C9"/>
    <w:rsid w:val="004736C4"/>
    <w:rsid w:val="00473F54"/>
    <w:rsid w:val="004756D9"/>
    <w:rsid w:val="00475B44"/>
    <w:rsid w:val="00475CD5"/>
    <w:rsid w:val="00476209"/>
    <w:rsid w:val="00476F3A"/>
    <w:rsid w:val="00477187"/>
    <w:rsid w:val="00477515"/>
    <w:rsid w:val="00481B68"/>
    <w:rsid w:val="0048485A"/>
    <w:rsid w:val="00484BDF"/>
    <w:rsid w:val="00484C88"/>
    <w:rsid w:val="00484DA4"/>
    <w:rsid w:val="0048746D"/>
    <w:rsid w:val="0049123A"/>
    <w:rsid w:val="00491635"/>
    <w:rsid w:val="00491C55"/>
    <w:rsid w:val="00493891"/>
    <w:rsid w:val="00496437"/>
    <w:rsid w:val="00497347"/>
    <w:rsid w:val="004A2223"/>
    <w:rsid w:val="004A4C74"/>
    <w:rsid w:val="004A78C4"/>
    <w:rsid w:val="004B2742"/>
    <w:rsid w:val="004B3386"/>
    <w:rsid w:val="004B6409"/>
    <w:rsid w:val="004C01D6"/>
    <w:rsid w:val="004C18B7"/>
    <w:rsid w:val="004C2BE1"/>
    <w:rsid w:val="004C36CF"/>
    <w:rsid w:val="004C453C"/>
    <w:rsid w:val="004C6BFA"/>
    <w:rsid w:val="004D020D"/>
    <w:rsid w:val="004D29D9"/>
    <w:rsid w:val="004D2C52"/>
    <w:rsid w:val="004D2D61"/>
    <w:rsid w:val="004D3276"/>
    <w:rsid w:val="004D3CDA"/>
    <w:rsid w:val="004E03AD"/>
    <w:rsid w:val="004E1711"/>
    <w:rsid w:val="004E40CF"/>
    <w:rsid w:val="004E661A"/>
    <w:rsid w:val="004E666A"/>
    <w:rsid w:val="004E780F"/>
    <w:rsid w:val="004F1F55"/>
    <w:rsid w:val="004F2E31"/>
    <w:rsid w:val="004F6435"/>
    <w:rsid w:val="004F6CB7"/>
    <w:rsid w:val="004F6E4B"/>
    <w:rsid w:val="0050056D"/>
    <w:rsid w:val="0050069F"/>
    <w:rsid w:val="00504F93"/>
    <w:rsid w:val="00506500"/>
    <w:rsid w:val="0050797A"/>
    <w:rsid w:val="00510725"/>
    <w:rsid w:val="005114C3"/>
    <w:rsid w:val="0051154E"/>
    <w:rsid w:val="0051370A"/>
    <w:rsid w:val="00513FD7"/>
    <w:rsid w:val="00515300"/>
    <w:rsid w:val="00517D37"/>
    <w:rsid w:val="00521B5B"/>
    <w:rsid w:val="005302D2"/>
    <w:rsid w:val="00530DDB"/>
    <w:rsid w:val="00534A2A"/>
    <w:rsid w:val="00534BC3"/>
    <w:rsid w:val="005361AF"/>
    <w:rsid w:val="00537762"/>
    <w:rsid w:val="0054008C"/>
    <w:rsid w:val="00540170"/>
    <w:rsid w:val="0054145D"/>
    <w:rsid w:val="005440EA"/>
    <w:rsid w:val="005475A4"/>
    <w:rsid w:val="00550146"/>
    <w:rsid w:val="0055356F"/>
    <w:rsid w:val="00555D81"/>
    <w:rsid w:val="00556261"/>
    <w:rsid w:val="005716F2"/>
    <w:rsid w:val="005734A6"/>
    <w:rsid w:val="00574162"/>
    <w:rsid w:val="005752EB"/>
    <w:rsid w:val="005776A3"/>
    <w:rsid w:val="00577C46"/>
    <w:rsid w:val="005839E4"/>
    <w:rsid w:val="00583BA4"/>
    <w:rsid w:val="00590897"/>
    <w:rsid w:val="005908D3"/>
    <w:rsid w:val="005912F3"/>
    <w:rsid w:val="00596A73"/>
    <w:rsid w:val="005A1550"/>
    <w:rsid w:val="005A2429"/>
    <w:rsid w:val="005A2B8C"/>
    <w:rsid w:val="005A3E49"/>
    <w:rsid w:val="005A75F7"/>
    <w:rsid w:val="005A77D6"/>
    <w:rsid w:val="005B4805"/>
    <w:rsid w:val="005B6833"/>
    <w:rsid w:val="005B7452"/>
    <w:rsid w:val="005C2122"/>
    <w:rsid w:val="005C2DE9"/>
    <w:rsid w:val="005D0C22"/>
    <w:rsid w:val="005D2651"/>
    <w:rsid w:val="005D2948"/>
    <w:rsid w:val="005D3AB2"/>
    <w:rsid w:val="005D47EE"/>
    <w:rsid w:val="005D4FAD"/>
    <w:rsid w:val="005D52E3"/>
    <w:rsid w:val="005D5E49"/>
    <w:rsid w:val="005D6255"/>
    <w:rsid w:val="005D6E0D"/>
    <w:rsid w:val="005E01FC"/>
    <w:rsid w:val="005E0EA6"/>
    <w:rsid w:val="005E111C"/>
    <w:rsid w:val="005E254E"/>
    <w:rsid w:val="005E3552"/>
    <w:rsid w:val="005E481D"/>
    <w:rsid w:val="005E5ED0"/>
    <w:rsid w:val="005F092A"/>
    <w:rsid w:val="005F1D2C"/>
    <w:rsid w:val="005F466E"/>
    <w:rsid w:val="005F5CE0"/>
    <w:rsid w:val="00600F2A"/>
    <w:rsid w:val="00606053"/>
    <w:rsid w:val="00606863"/>
    <w:rsid w:val="006108D5"/>
    <w:rsid w:val="00610F3F"/>
    <w:rsid w:val="006121F6"/>
    <w:rsid w:val="006123A1"/>
    <w:rsid w:val="006126C9"/>
    <w:rsid w:val="00613DEE"/>
    <w:rsid w:val="00614A47"/>
    <w:rsid w:val="0061658B"/>
    <w:rsid w:val="00616D6D"/>
    <w:rsid w:val="006206EF"/>
    <w:rsid w:val="0062248D"/>
    <w:rsid w:val="006259D9"/>
    <w:rsid w:val="00625E35"/>
    <w:rsid w:val="006269F9"/>
    <w:rsid w:val="006303DA"/>
    <w:rsid w:val="006304AC"/>
    <w:rsid w:val="00630D2E"/>
    <w:rsid w:val="00633CA6"/>
    <w:rsid w:val="00634FC9"/>
    <w:rsid w:val="00635E4A"/>
    <w:rsid w:val="00640167"/>
    <w:rsid w:val="00640AE9"/>
    <w:rsid w:val="00644092"/>
    <w:rsid w:val="00644133"/>
    <w:rsid w:val="00651974"/>
    <w:rsid w:val="00654AED"/>
    <w:rsid w:val="006562B7"/>
    <w:rsid w:val="00661A6F"/>
    <w:rsid w:val="006639CC"/>
    <w:rsid w:val="00664794"/>
    <w:rsid w:val="00664BB9"/>
    <w:rsid w:val="00673D78"/>
    <w:rsid w:val="00674512"/>
    <w:rsid w:val="006745C9"/>
    <w:rsid w:val="00675C16"/>
    <w:rsid w:val="006762C1"/>
    <w:rsid w:val="006822D9"/>
    <w:rsid w:val="00684D45"/>
    <w:rsid w:val="00686905"/>
    <w:rsid w:val="006900B7"/>
    <w:rsid w:val="006930B9"/>
    <w:rsid w:val="00694F06"/>
    <w:rsid w:val="006951DC"/>
    <w:rsid w:val="00695490"/>
    <w:rsid w:val="00695576"/>
    <w:rsid w:val="00695C93"/>
    <w:rsid w:val="00695F65"/>
    <w:rsid w:val="006963C5"/>
    <w:rsid w:val="0069641A"/>
    <w:rsid w:val="00697FF5"/>
    <w:rsid w:val="006A1863"/>
    <w:rsid w:val="006A1880"/>
    <w:rsid w:val="006A1F5B"/>
    <w:rsid w:val="006A2987"/>
    <w:rsid w:val="006A3CBE"/>
    <w:rsid w:val="006A5197"/>
    <w:rsid w:val="006B1D25"/>
    <w:rsid w:val="006B2393"/>
    <w:rsid w:val="006B408B"/>
    <w:rsid w:val="006B4D80"/>
    <w:rsid w:val="006B4FBB"/>
    <w:rsid w:val="006B6BAE"/>
    <w:rsid w:val="006B7AA1"/>
    <w:rsid w:val="006B7FE8"/>
    <w:rsid w:val="006C631D"/>
    <w:rsid w:val="006D1154"/>
    <w:rsid w:val="006D29A5"/>
    <w:rsid w:val="006D30D0"/>
    <w:rsid w:val="006D505A"/>
    <w:rsid w:val="006E1168"/>
    <w:rsid w:val="006E2A5C"/>
    <w:rsid w:val="006E64F3"/>
    <w:rsid w:val="006E6B7A"/>
    <w:rsid w:val="006E7601"/>
    <w:rsid w:val="006F0309"/>
    <w:rsid w:val="006F087C"/>
    <w:rsid w:val="006F2C5D"/>
    <w:rsid w:val="006F5E4F"/>
    <w:rsid w:val="006F65FF"/>
    <w:rsid w:val="006F6B5B"/>
    <w:rsid w:val="006F7E7C"/>
    <w:rsid w:val="00701D78"/>
    <w:rsid w:val="00701F1D"/>
    <w:rsid w:val="00702351"/>
    <w:rsid w:val="0070273A"/>
    <w:rsid w:val="00706C2D"/>
    <w:rsid w:val="007138AD"/>
    <w:rsid w:val="00714ACD"/>
    <w:rsid w:val="007175FA"/>
    <w:rsid w:val="00717FDB"/>
    <w:rsid w:val="00724BDD"/>
    <w:rsid w:val="00727E1E"/>
    <w:rsid w:val="007346F0"/>
    <w:rsid w:val="00734AED"/>
    <w:rsid w:val="00735A63"/>
    <w:rsid w:val="007416A8"/>
    <w:rsid w:val="007418D2"/>
    <w:rsid w:val="007420EA"/>
    <w:rsid w:val="007462BF"/>
    <w:rsid w:val="00746754"/>
    <w:rsid w:val="007479E8"/>
    <w:rsid w:val="00747A99"/>
    <w:rsid w:val="007504BF"/>
    <w:rsid w:val="00753337"/>
    <w:rsid w:val="00753BF2"/>
    <w:rsid w:val="00756A19"/>
    <w:rsid w:val="00757845"/>
    <w:rsid w:val="007603F0"/>
    <w:rsid w:val="007641EB"/>
    <w:rsid w:val="007645A8"/>
    <w:rsid w:val="007648EC"/>
    <w:rsid w:val="00765C03"/>
    <w:rsid w:val="00765C10"/>
    <w:rsid w:val="00766B2C"/>
    <w:rsid w:val="0076753B"/>
    <w:rsid w:val="007679B6"/>
    <w:rsid w:val="00770721"/>
    <w:rsid w:val="007738AE"/>
    <w:rsid w:val="00774073"/>
    <w:rsid w:val="007756CE"/>
    <w:rsid w:val="007773AB"/>
    <w:rsid w:val="00777D23"/>
    <w:rsid w:val="00780241"/>
    <w:rsid w:val="00780579"/>
    <w:rsid w:val="00780743"/>
    <w:rsid w:val="007815A3"/>
    <w:rsid w:val="00781AC0"/>
    <w:rsid w:val="00781D1A"/>
    <w:rsid w:val="00782637"/>
    <w:rsid w:val="00782723"/>
    <w:rsid w:val="00782ED9"/>
    <w:rsid w:val="00790985"/>
    <w:rsid w:val="007940E6"/>
    <w:rsid w:val="007949C9"/>
    <w:rsid w:val="00796B00"/>
    <w:rsid w:val="00796E92"/>
    <w:rsid w:val="0079734F"/>
    <w:rsid w:val="00797AE5"/>
    <w:rsid w:val="007A1390"/>
    <w:rsid w:val="007A179D"/>
    <w:rsid w:val="007A3C12"/>
    <w:rsid w:val="007A3FD8"/>
    <w:rsid w:val="007A4442"/>
    <w:rsid w:val="007A758F"/>
    <w:rsid w:val="007B105E"/>
    <w:rsid w:val="007B1747"/>
    <w:rsid w:val="007B1E44"/>
    <w:rsid w:val="007B57C2"/>
    <w:rsid w:val="007C1CC6"/>
    <w:rsid w:val="007C2257"/>
    <w:rsid w:val="007C308B"/>
    <w:rsid w:val="007C4061"/>
    <w:rsid w:val="007C51E7"/>
    <w:rsid w:val="007C58C7"/>
    <w:rsid w:val="007D4A0F"/>
    <w:rsid w:val="007D6FD4"/>
    <w:rsid w:val="007D7463"/>
    <w:rsid w:val="007D777B"/>
    <w:rsid w:val="007D7987"/>
    <w:rsid w:val="007E1878"/>
    <w:rsid w:val="007E2C8B"/>
    <w:rsid w:val="007E378F"/>
    <w:rsid w:val="007E4065"/>
    <w:rsid w:val="007E6981"/>
    <w:rsid w:val="007F2ACC"/>
    <w:rsid w:val="008006E9"/>
    <w:rsid w:val="0080104B"/>
    <w:rsid w:val="0080133F"/>
    <w:rsid w:val="00801582"/>
    <w:rsid w:val="008035D2"/>
    <w:rsid w:val="00805AE0"/>
    <w:rsid w:val="008067F7"/>
    <w:rsid w:val="008127EB"/>
    <w:rsid w:val="00812A6C"/>
    <w:rsid w:val="0081505D"/>
    <w:rsid w:val="0082102B"/>
    <w:rsid w:val="008212A6"/>
    <w:rsid w:val="0082483D"/>
    <w:rsid w:val="00824F6D"/>
    <w:rsid w:val="008259FC"/>
    <w:rsid w:val="00830BCE"/>
    <w:rsid w:val="00834237"/>
    <w:rsid w:val="0083617E"/>
    <w:rsid w:val="008365A6"/>
    <w:rsid w:val="00836603"/>
    <w:rsid w:val="008416B8"/>
    <w:rsid w:val="008434BE"/>
    <w:rsid w:val="00850D7C"/>
    <w:rsid w:val="00851205"/>
    <w:rsid w:val="008517E9"/>
    <w:rsid w:val="008528F7"/>
    <w:rsid w:val="00853852"/>
    <w:rsid w:val="008547CA"/>
    <w:rsid w:val="00855C38"/>
    <w:rsid w:val="00855FA7"/>
    <w:rsid w:val="0085654C"/>
    <w:rsid w:val="00861B58"/>
    <w:rsid w:val="00862DB8"/>
    <w:rsid w:val="008645B1"/>
    <w:rsid w:val="00865202"/>
    <w:rsid w:val="008661E5"/>
    <w:rsid w:val="00866D41"/>
    <w:rsid w:val="00867324"/>
    <w:rsid w:val="0087150E"/>
    <w:rsid w:val="00873293"/>
    <w:rsid w:val="0087354B"/>
    <w:rsid w:val="008745F8"/>
    <w:rsid w:val="00875294"/>
    <w:rsid w:val="00876863"/>
    <w:rsid w:val="00880A03"/>
    <w:rsid w:val="00884087"/>
    <w:rsid w:val="00884DFF"/>
    <w:rsid w:val="0088521D"/>
    <w:rsid w:val="00885EDB"/>
    <w:rsid w:val="00886B52"/>
    <w:rsid w:val="00887A5C"/>
    <w:rsid w:val="00891446"/>
    <w:rsid w:val="00891DF0"/>
    <w:rsid w:val="00893191"/>
    <w:rsid w:val="0089704A"/>
    <w:rsid w:val="008A00D2"/>
    <w:rsid w:val="008A02F2"/>
    <w:rsid w:val="008A0921"/>
    <w:rsid w:val="008B073C"/>
    <w:rsid w:val="008B2732"/>
    <w:rsid w:val="008B3FD9"/>
    <w:rsid w:val="008B4522"/>
    <w:rsid w:val="008B7DFA"/>
    <w:rsid w:val="008C1958"/>
    <w:rsid w:val="008C1B76"/>
    <w:rsid w:val="008C218A"/>
    <w:rsid w:val="008C2B41"/>
    <w:rsid w:val="008D02FA"/>
    <w:rsid w:val="008D0A69"/>
    <w:rsid w:val="008D14D9"/>
    <w:rsid w:val="008D2F5A"/>
    <w:rsid w:val="008D4669"/>
    <w:rsid w:val="008D4843"/>
    <w:rsid w:val="008E1C86"/>
    <w:rsid w:val="008E1E88"/>
    <w:rsid w:val="008E42B6"/>
    <w:rsid w:val="008E4684"/>
    <w:rsid w:val="008E6035"/>
    <w:rsid w:val="008E6ABC"/>
    <w:rsid w:val="008E7F9D"/>
    <w:rsid w:val="008F08A0"/>
    <w:rsid w:val="008F101F"/>
    <w:rsid w:val="008F3CAC"/>
    <w:rsid w:val="008F3EA2"/>
    <w:rsid w:val="008F6EA5"/>
    <w:rsid w:val="008F74C1"/>
    <w:rsid w:val="00900CB4"/>
    <w:rsid w:val="0090341D"/>
    <w:rsid w:val="00906C55"/>
    <w:rsid w:val="009100AB"/>
    <w:rsid w:val="009104D0"/>
    <w:rsid w:val="00910834"/>
    <w:rsid w:val="00910890"/>
    <w:rsid w:val="00911D2C"/>
    <w:rsid w:val="00913ABC"/>
    <w:rsid w:val="00913CB4"/>
    <w:rsid w:val="00915798"/>
    <w:rsid w:val="00917030"/>
    <w:rsid w:val="009251E7"/>
    <w:rsid w:val="009254C4"/>
    <w:rsid w:val="00925C38"/>
    <w:rsid w:val="00926B6F"/>
    <w:rsid w:val="00927246"/>
    <w:rsid w:val="00930889"/>
    <w:rsid w:val="0093365F"/>
    <w:rsid w:val="00933B82"/>
    <w:rsid w:val="009361F0"/>
    <w:rsid w:val="009363FD"/>
    <w:rsid w:val="009429E4"/>
    <w:rsid w:val="0094556E"/>
    <w:rsid w:val="00947589"/>
    <w:rsid w:val="00947E02"/>
    <w:rsid w:val="009509E3"/>
    <w:rsid w:val="00957CC6"/>
    <w:rsid w:val="00960B49"/>
    <w:rsid w:val="0096241E"/>
    <w:rsid w:val="009628CA"/>
    <w:rsid w:val="009663C7"/>
    <w:rsid w:val="00970096"/>
    <w:rsid w:val="009703A8"/>
    <w:rsid w:val="00971071"/>
    <w:rsid w:val="00971543"/>
    <w:rsid w:val="00971928"/>
    <w:rsid w:val="009739D6"/>
    <w:rsid w:val="00975CEC"/>
    <w:rsid w:val="009825EC"/>
    <w:rsid w:val="00992AA1"/>
    <w:rsid w:val="00993EF6"/>
    <w:rsid w:val="00994080"/>
    <w:rsid w:val="00994D94"/>
    <w:rsid w:val="00994E18"/>
    <w:rsid w:val="009966C4"/>
    <w:rsid w:val="009A0BD8"/>
    <w:rsid w:val="009A0EAE"/>
    <w:rsid w:val="009A53D4"/>
    <w:rsid w:val="009B1529"/>
    <w:rsid w:val="009B1B41"/>
    <w:rsid w:val="009B1EF8"/>
    <w:rsid w:val="009B2724"/>
    <w:rsid w:val="009B2EEF"/>
    <w:rsid w:val="009B3077"/>
    <w:rsid w:val="009B62FC"/>
    <w:rsid w:val="009B6B0A"/>
    <w:rsid w:val="009B7982"/>
    <w:rsid w:val="009B7C87"/>
    <w:rsid w:val="009C0C5A"/>
    <w:rsid w:val="009C23AB"/>
    <w:rsid w:val="009C5523"/>
    <w:rsid w:val="009C57D2"/>
    <w:rsid w:val="009C632A"/>
    <w:rsid w:val="009C6A50"/>
    <w:rsid w:val="009C6E14"/>
    <w:rsid w:val="009D0023"/>
    <w:rsid w:val="009D21D1"/>
    <w:rsid w:val="009D2557"/>
    <w:rsid w:val="009D3725"/>
    <w:rsid w:val="009D6988"/>
    <w:rsid w:val="009E2C90"/>
    <w:rsid w:val="009E35B3"/>
    <w:rsid w:val="009E39B0"/>
    <w:rsid w:val="009E42FE"/>
    <w:rsid w:val="009E58CA"/>
    <w:rsid w:val="009E67CE"/>
    <w:rsid w:val="009E75A1"/>
    <w:rsid w:val="009F29B6"/>
    <w:rsid w:val="009F2FAC"/>
    <w:rsid w:val="009F4090"/>
    <w:rsid w:val="00A02164"/>
    <w:rsid w:val="00A0227C"/>
    <w:rsid w:val="00A02E74"/>
    <w:rsid w:val="00A02FAC"/>
    <w:rsid w:val="00A03793"/>
    <w:rsid w:val="00A06BD9"/>
    <w:rsid w:val="00A131E2"/>
    <w:rsid w:val="00A14668"/>
    <w:rsid w:val="00A153DF"/>
    <w:rsid w:val="00A1673A"/>
    <w:rsid w:val="00A1771A"/>
    <w:rsid w:val="00A2359A"/>
    <w:rsid w:val="00A250B1"/>
    <w:rsid w:val="00A30BD0"/>
    <w:rsid w:val="00A30E94"/>
    <w:rsid w:val="00A31B69"/>
    <w:rsid w:val="00A3280D"/>
    <w:rsid w:val="00A35571"/>
    <w:rsid w:val="00A357F5"/>
    <w:rsid w:val="00A375C8"/>
    <w:rsid w:val="00A433BC"/>
    <w:rsid w:val="00A43E39"/>
    <w:rsid w:val="00A447F1"/>
    <w:rsid w:val="00A46DF1"/>
    <w:rsid w:val="00A46F91"/>
    <w:rsid w:val="00A47FBC"/>
    <w:rsid w:val="00A524AF"/>
    <w:rsid w:val="00A53545"/>
    <w:rsid w:val="00A53765"/>
    <w:rsid w:val="00A55436"/>
    <w:rsid w:val="00A55D0D"/>
    <w:rsid w:val="00A57A2F"/>
    <w:rsid w:val="00A600BC"/>
    <w:rsid w:val="00A608CB"/>
    <w:rsid w:val="00A62C3C"/>
    <w:rsid w:val="00A62FE0"/>
    <w:rsid w:val="00A6394E"/>
    <w:rsid w:val="00A643DB"/>
    <w:rsid w:val="00A64912"/>
    <w:rsid w:val="00A6786D"/>
    <w:rsid w:val="00A71C96"/>
    <w:rsid w:val="00A72056"/>
    <w:rsid w:val="00A73A71"/>
    <w:rsid w:val="00A77E9C"/>
    <w:rsid w:val="00A81AF0"/>
    <w:rsid w:val="00A86DBB"/>
    <w:rsid w:val="00A86EDB"/>
    <w:rsid w:val="00A8736D"/>
    <w:rsid w:val="00A9100B"/>
    <w:rsid w:val="00A920E1"/>
    <w:rsid w:val="00A92B2B"/>
    <w:rsid w:val="00A93411"/>
    <w:rsid w:val="00A934B4"/>
    <w:rsid w:val="00A94589"/>
    <w:rsid w:val="00A94C49"/>
    <w:rsid w:val="00A957E2"/>
    <w:rsid w:val="00AA7C4F"/>
    <w:rsid w:val="00AB0288"/>
    <w:rsid w:val="00AB0732"/>
    <w:rsid w:val="00AB1DA6"/>
    <w:rsid w:val="00AB2367"/>
    <w:rsid w:val="00AB4892"/>
    <w:rsid w:val="00AB5658"/>
    <w:rsid w:val="00AB715B"/>
    <w:rsid w:val="00AC0C7A"/>
    <w:rsid w:val="00AC2280"/>
    <w:rsid w:val="00AC2656"/>
    <w:rsid w:val="00AD11D9"/>
    <w:rsid w:val="00AD4E99"/>
    <w:rsid w:val="00AD58EC"/>
    <w:rsid w:val="00AD6130"/>
    <w:rsid w:val="00AD6DDF"/>
    <w:rsid w:val="00AE0839"/>
    <w:rsid w:val="00AE1AAE"/>
    <w:rsid w:val="00AE4236"/>
    <w:rsid w:val="00AE43C6"/>
    <w:rsid w:val="00AE495C"/>
    <w:rsid w:val="00AE4C49"/>
    <w:rsid w:val="00AF1EF4"/>
    <w:rsid w:val="00AF259C"/>
    <w:rsid w:val="00AF3059"/>
    <w:rsid w:val="00B00367"/>
    <w:rsid w:val="00B00C5E"/>
    <w:rsid w:val="00B02974"/>
    <w:rsid w:val="00B0305E"/>
    <w:rsid w:val="00B04E71"/>
    <w:rsid w:val="00B07E78"/>
    <w:rsid w:val="00B1001C"/>
    <w:rsid w:val="00B1227A"/>
    <w:rsid w:val="00B124D7"/>
    <w:rsid w:val="00B14060"/>
    <w:rsid w:val="00B14C01"/>
    <w:rsid w:val="00B16175"/>
    <w:rsid w:val="00B17B7B"/>
    <w:rsid w:val="00B22006"/>
    <w:rsid w:val="00B22292"/>
    <w:rsid w:val="00B243FC"/>
    <w:rsid w:val="00B253B2"/>
    <w:rsid w:val="00B25441"/>
    <w:rsid w:val="00B27E21"/>
    <w:rsid w:val="00B300AF"/>
    <w:rsid w:val="00B300B9"/>
    <w:rsid w:val="00B31328"/>
    <w:rsid w:val="00B31B3A"/>
    <w:rsid w:val="00B3352D"/>
    <w:rsid w:val="00B350BD"/>
    <w:rsid w:val="00B35B3B"/>
    <w:rsid w:val="00B369E5"/>
    <w:rsid w:val="00B36B53"/>
    <w:rsid w:val="00B40752"/>
    <w:rsid w:val="00B45508"/>
    <w:rsid w:val="00B502F8"/>
    <w:rsid w:val="00B5225A"/>
    <w:rsid w:val="00B565E8"/>
    <w:rsid w:val="00B577C5"/>
    <w:rsid w:val="00B60BC6"/>
    <w:rsid w:val="00B61CBC"/>
    <w:rsid w:val="00B644CB"/>
    <w:rsid w:val="00B6502D"/>
    <w:rsid w:val="00B67E64"/>
    <w:rsid w:val="00B71838"/>
    <w:rsid w:val="00B71A78"/>
    <w:rsid w:val="00B725FF"/>
    <w:rsid w:val="00B72BC3"/>
    <w:rsid w:val="00B736C6"/>
    <w:rsid w:val="00B73B0D"/>
    <w:rsid w:val="00B761DB"/>
    <w:rsid w:val="00B822FB"/>
    <w:rsid w:val="00B83AC2"/>
    <w:rsid w:val="00B83B5E"/>
    <w:rsid w:val="00B84E18"/>
    <w:rsid w:val="00B8588D"/>
    <w:rsid w:val="00B87A99"/>
    <w:rsid w:val="00B9101F"/>
    <w:rsid w:val="00B92BEF"/>
    <w:rsid w:val="00B934DB"/>
    <w:rsid w:val="00B973D4"/>
    <w:rsid w:val="00BA02C9"/>
    <w:rsid w:val="00BA46C7"/>
    <w:rsid w:val="00BA57E6"/>
    <w:rsid w:val="00BB0CBE"/>
    <w:rsid w:val="00BB226D"/>
    <w:rsid w:val="00BB3259"/>
    <w:rsid w:val="00BB5586"/>
    <w:rsid w:val="00BB56B5"/>
    <w:rsid w:val="00BB6ACB"/>
    <w:rsid w:val="00BB76A9"/>
    <w:rsid w:val="00BB7B3F"/>
    <w:rsid w:val="00BC1A69"/>
    <w:rsid w:val="00BC2928"/>
    <w:rsid w:val="00BC5279"/>
    <w:rsid w:val="00BC72B5"/>
    <w:rsid w:val="00BD1F38"/>
    <w:rsid w:val="00BD3D80"/>
    <w:rsid w:val="00BD494D"/>
    <w:rsid w:val="00BD5463"/>
    <w:rsid w:val="00BD641E"/>
    <w:rsid w:val="00BD6C89"/>
    <w:rsid w:val="00BD77A3"/>
    <w:rsid w:val="00BE076E"/>
    <w:rsid w:val="00BE2CAF"/>
    <w:rsid w:val="00BE36B3"/>
    <w:rsid w:val="00BE4143"/>
    <w:rsid w:val="00BE7D29"/>
    <w:rsid w:val="00BF0D36"/>
    <w:rsid w:val="00BF392B"/>
    <w:rsid w:val="00C01821"/>
    <w:rsid w:val="00C019BD"/>
    <w:rsid w:val="00C04640"/>
    <w:rsid w:val="00C068D3"/>
    <w:rsid w:val="00C129E8"/>
    <w:rsid w:val="00C15C82"/>
    <w:rsid w:val="00C162C3"/>
    <w:rsid w:val="00C217F2"/>
    <w:rsid w:val="00C2267D"/>
    <w:rsid w:val="00C22ADB"/>
    <w:rsid w:val="00C2322F"/>
    <w:rsid w:val="00C2564F"/>
    <w:rsid w:val="00C274F1"/>
    <w:rsid w:val="00C3096E"/>
    <w:rsid w:val="00C311FE"/>
    <w:rsid w:val="00C32661"/>
    <w:rsid w:val="00C3354B"/>
    <w:rsid w:val="00C4103C"/>
    <w:rsid w:val="00C4128D"/>
    <w:rsid w:val="00C4696F"/>
    <w:rsid w:val="00C46DB3"/>
    <w:rsid w:val="00C50777"/>
    <w:rsid w:val="00C51923"/>
    <w:rsid w:val="00C530A0"/>
    <w:rsid w:val="00C530F0"/>
    <w:rsid w:val="00C54825"/>
    <w:rsid w:val="00C553EB"/>
    <w:rsid w:val="00C564A2"/>
    <w:rsid w:val="00C605DC"/>
    <w:rsid w:val="00C60A3C"/>
    <w:rsid w:val="00C60B0D"/>
    <w:rsid w:val="00C619B2"/>
    <w:rsid w:val="00C61EA3"/>
    <w:rsid w:val="00C623EC"/>
    <w:rsid w:val="00C62EEB"/>
    <w:rsid w:val="00C62EFF"/>
    <w:rsid w:val="00C63961"/>
    <w:rsid w:val="00C643D2"/>
    <w:rsid w:val="00C65E72"/>
    <w:rsid w:val="00C66A5B"/>
    <w:rsid w:val="00C67B3A"/>
    <w:rsid w:val="00C67E1B"/>
    <w:rsid w:val="00C70A67"/>
    <w:rsid w:val="00C712BD"/>
    <w:rsid w:val="00C71E54"/>
    <w:rsid w:val="00C71E9A"/>
    <w:rsid w:val="00C74C3C"/>
    <w:rsid w:val="00C765DC"/>
    <w:rsid w:val="00C81103"/>
    <w:rsid w:val="00C823B9"/>
    <w:rsid w:val="00C84068"/>
    <w:rsid w:val="00C87396"/>
    <w:rsid w:val="00C9058E"/>
    <w:rsid w:val="00C91042"/>
    <w:rsid w:val="00C93D6B"/>
    <w:rsid w:val="00CA050E"/>
    <w:rsid w:val="00CA1E36"/>
    <w:rsid w:val="00CA267D"/>
    <w:rsid w:val="00CA5C6E"/>
    <w:rsid w:val="00CA7E0F"/>
    <w:rsid w:val="00CB196B"/>
    <w:rsid w:val="00CB1F42"/>
    <w:rsid w:val="00CB2B23"/>
    <w:rsid w:val="00CB3CC3"/>
    <w:rsid w:val="00CB507C"/>
    <w:rsid w:val="00CB5BEB"/>
    <w:rsid w:val="00CB7EF2"/>
    <w:rsid w:val="00CC18D1"/>
    <w:rsid w:val="00CC30E5"/>
    <w:rsid w:val="00CC486B"/>
    <w:rsid w:val="00CC6BD3"/>
    <w:rsid w:val="00CD192C"/>
    <w:rsid w:val="00CD1F73"/>
    <w:rsid w:val="00CD297A"/>
    <w:rsid w:val="00CD38BB"/>
    <w:rsid w:val="00CD43A5"/>
    <w:rsid w:val="00CD610A"/>
    <w:rsid w:val="00CD70FF"/>
    <w:rsid w:val="00CD7364"/>
    <w:rsid w:val="00CD7613"/>
    <w:rsid w:val="00CD7C73"/>
    <w:rsid w:val="00CE16FB"/>
    <w:rsid w:val="00CE3E6F"/>
    <w:rsid w:val="00CE64F1"/>
    <w:rsid w:val="00CE6EDB"/>
    <w:rsid w:val="00CE784C"/>
    <w:rsid w:val="00CE7D65"/>
    <w:rsid w:val="00CF18FC"/>
    <w:rsid w:val="00CF3F3B"/>
    <w:rsid w:val="00CF5EA3"/>
    <w:rsid w:val="00CF735A"/>
    <w:rsid w:val="00CF7EC2"/>
    <w:rsid w:val="00D06E41"/>
    <w:rsid w:val="00D07E46"/>
    <w:rsid w:val="00D1075B"/>
    <w:rsid w:val="00D11023"/>
    <w:rsid w:val="00D11E04"/>
    <w:rsid w:val="00D13701"/>
    <w:rsid w:val="00D14FB6"/>
    <w:rsid w:val="00D15126"/>
    <w:rsid w:val="00D1545E"/>
    <w:rsid w:val="00D22656"/>
    <w:rsid w:val="00D22FBD"/>
    <w:rsid w:val="00D25DB2"/>
    <w:rsid w:val="00D27D8A"/>
    <w:rsid w:val="00D3121E"/>
    <w:rsid w:val="00D312C5"/>
    <w:rsid w:val="00D36333"/>
    <w:rsid w:val="00D366D9"/>
    <w:rsid w:val="00D37E01"/>
    <w:rsid w:val="00D40A1E"/>
    <w:rsid w:val="00D4300D"/>
    <w:rsid w:val="00D43982"/>
    <w:rsid w:val="00D45E31"/>
    <w:rsid w:val="00D47585"/>
    <w:rsid w:val="00D50412"/>
    <w:rsid w:val="00D6130B"/>
    <w:rsid w:val="00D619AD"/>
    <w:rsid w:val="00D63A38"/>
    <w:rsid w:val="00D6692B"/>
    <w:rsid w:val="00D70EA9"/>
    <w:rsid w:val="00D7716B"/>
    <w:rsid w:val="00D80D56"/>
    <w:rsid w:val="00D82BCE"/>
    <w:rsid w:val="00D838DB"/>
    <w:rsid w:val="00D84513"/>
    <w:rsid w:val="00D8614A"/>
    <w:rsid w:val="00D86450"/>
    <w:rsid w:val="00D874F8"/>
    <w:rsid w:val="00D90981"/>
    <w:rsid w:val="00DA312F"/>
    <w:rsid w:val="00DA3CD2"/>
    <w:rsid w:val="00DA3ECF"/>
    <w:rsid w:val="00DA564B"/>
    <w:rsid w:val="00DB0CA4"/>
    <w:rsid w:val="00DB31CB"/>
    <w:rsid w:val="00DB3446"/>
    <w:rsid w:val="00DB3901"/>
    <w:rsid w:val="00DB567A"/>
    <w:rsid w:val="00DB5DB5"/>
    <w:rsid w:val="00DC047C"/>
    <w:rsid w:val="00DC698D"/>
    <w:rsid w:val="00DD0778"/>
    <w:rsid w:val="00DD15AD"/>
    <w:rsid w:val="00DD27DE"/>
    <w:rsid w:val="00DD4013"/>
    <w:rsid w:val="00DD4FB4"/>
    <w:rsid w:val="00DD53F1"/>
    <w:rsid w:val="00DD749B"/>
    <w:rsid w:val="00DE112D"/>
    <w:rsid w:val="00DE5E44"/>
    <w:rsid w:val="00DE6500"/>
    <w:rsid w:val="00DF0B35"/>
    <w:rsid w:val="00DF1589"/>
    <w:rsid w:val="00DF2677"/>
    <w:rsid w:val="00DF596F"/>
    <w:rsid w:val="00E005DC"/>
    <w:rsid w:val="00E02376"/>
    <w:rsid w:val="00E051FF"/>
    <w:rsid w:val="00E062B7"/>
    <w:rsid w:val="00E11FB1"/>
    <w:rsid w:val="00E12529"/>
    <w:rsid w:val="00E137DB"/>
    <w:rsid w:val="00E14D7F"/>
    <w:rsid w:val="00E152E3"/>
    <w:rsid w:val="00E17A81"/>
    <w:rsid w:val="00E20401"/>
    <w:rsid w:val="00E26343"/>
    <w:rsid w:val="00E264A0"/>
    <w:rsid w:val="00E26697"/>
    <w:rsid w:val="00E268A6"/>
    <w:rsid w:val="00E27CD6"/>
    <w:rsid w:val="00E311A9"/>
    <w:rsid w:val="00E319D2"/>
    <w:rsid w:val="00E31A1A"/>
    <w:rsid w:val="00E338E9"/>
    <w:rsid w:val="00E33FCA"/>
    <w:rsid w:val="00E345EC"/>
    <w:rsid w:val="00E357E2"/>
    <w:rsid w:val="00E35DFD"/>
    <w:rsid w:val="00E36C94"/>
    <w:rsid w:val="00E378F0"/>
    <w:rsid w:val="00E37C0C"/>
    <w:rsid w:val="00E404FA"/>
    <w:rsid w:val="00E40CC0"/>
    <w:rsid w:val="00E4144A"/>
    <w:rsid w:val="00E45547"/>
    <w:rsid w:val="00E46062"/>
    <w:rsid w:val="00E4775B"/>
    <w:rsid w:val="00E47D2F"/>
    <w:rsid w:val="00E51836"/>
    <w:rsid w:val="00E54DCF"/>
    <w:rsid w:val="00E55D81"/>
    <w:rsid w:val="00E56C56"/>
    <w:rsid w:val="00E60F2B"/>
    <w:rsid w:val="00E6252D"/>
    <w:rsid w:val="00E633D1"/>
    <w:rsid w:val="00E63C4E"/>
    <w:rsid w:val="00E65EA0"/>
    <w:rsid w:val="00E66A0D"/>
    <w:rsid w:val="00E717E9"/>
    <w:rsid w:val="00E72C95"/>
    <w:rsid w:val="00E75288"/>
    <w:rsid w:val="00E7596C"/>
    <w:rsid w:val="00E76032"/>
    <w:rsid w:val="00E77368"/>
    <w:rsid w:val="00E80766"/>
    <w:rsid w:val="00E82327"/>
    <w:rsid w:val="00E83DD6"/>
    <w:rsid w:val="00E847DE"/>
    <w:rsid w:val="00E863A4"/>
    <w:rsid w:val="00E87698"/>
    <w:rsid w:val="00E8793E"/>
    <w:rsid w:val="00E95F2B"/>
    <w:rsid w:val="00EA14FE"/>
    <w:rsid w:val="00EA1BC9"/>
    <w:rsid w:val="00EA3F6B"/>
    <w:rsid w:val="00EA6319"/>
    <w:rsid w:val="00EA6AC8"/>
    <w:rsid w:val="00EA6DD8"/>
    <w:rsid w:val="00EB317D"/>
    <w:rsid w:val="00EB47F0"/>
    <w:rsid w:val="00EB6B6C"/>
    <w:rsid w:val="00EC0260"/>
    <w:rsid w:val="00EC0EC7"/>
    <w:rsid w:val="00EC3F47"/>
    <w:rsid w:val="00EC6699"/>
    <w:rsid w:val="00EC7764"/>
    <w:rsid w:val="00ED3F54"/>
    <w:rsid w:val="00ED6A73"/>
    <w:rsid w:val="00EE085C"/>
    <w:rsid w:val="00EE1FE8"/>
    <w:rsid w:val="00EE514E"/>
    <w:rsid w:val="00EE5D17"/>
    <w:rsid w:val="00EE6FB9"/>
    <w:rsid w:val="00EE7787"/>
    <w:rsid w:val="00EF0487"/>
    <w:rsid w:val="00EF0856"/>
    <w:rsid w:val="00EF0C1E"/>
    <w:rsid w:val="00EF1524"/>
    <w:rsid w:val="00EF20E8"/>
    <w:rsid w:val="00EF720C"/>
    <w:rsid w:val="00EF7F5C"/>
    <w:rsid w:val="00F0269C"/>
    <w:rsid w:val="00F04E06"/>
    <w:rsid w:val="00F107F6"/>
    <w:rsid w:val="00F12122"/>
    <w:rsid w:val="00F13968"/>
    <w:rsid w:val="00F13F4C"/>
    <w:rsid w:val="00F16805"/>
    <w:rsid w:val="00F17554"/>
    <w:rsid w:val="00F20B90"/>
    <w:rsid w:val="00F212A8"/>
    <w:rsid w:val="00F228E0"/>
    <w:rsid w:val="00F22E46"/>
    <w:rsid w:val="00F2404A"/>
    <w:rsid w:val="00F26C13"/>
    <w:rsid w:val="00F353A4"/>
    <w:rsid w:val="00F36BC4"/>
    <w:rsid w:val="00F36C30"/>
    <w:rsid w:val="00F41E92"/>
    <w:rsid w:val="00F433F1"/>
    <w:rsid w:val="00F43BED"/>
    <w:rsid w:val="00F46681"/>
    <w:rsid w:val="00F47E40"/>
    <w:rsid w:val="00F5310C"/>
    <w:rsid w:val="00F53F4E"/>
    <w:rsid w:val="00F542B1"/>
    <w:rsid w:val="00F5523E"/>
    <w:rsid w:val="00F552C9"/>
    <w:rsid w:val="00F55A3D"/>
    <w:rsid w:val="00F6083D"/>
    <w:rsid w:val="00F62909"/>
    <w:rsid w:val="00F62BB7"/>
    <w:rsid w:val="00F63CE5"/>
    <w:rsid w:val="00F70D7C"/>
    <w:rsid w:val="00F71B42"/>
    <w:rsid w:val="00F74437"/>
    <w:rsid w:val="00F75048"/>
    <w:rsid w:val="00F754A3"/>
    <w:rsid w:val="00F764F6"/>
    <w:rsid w:val="00F7750C"/>
    <w:rsid w:val="00F775C2"/>
    <w:rsid w:val="00F810B1"/>
    <w:rsid w:val="00F869CE"/>
    <w:rsid w:val="00F87B9B"/>
    <w:rsid w:val="00F90712"/>
    <w:rsid w:val="00F91093"/>
    <w:rsid w:val="00F93541"/>
    <w:rsid w:val="00F942F4"/>
    <w:rsid w:val="00F97887"/>
    <w:rsid w:val="00F97A85"/>
    <w:rsid w:val="00FA185F"/>
    <w:rsid w:val="00FA35CA"/>
    <w:rsid w:val="00FA4D24"/>
    <w:rsid w:val="00FA7C94"/>
    <w:rsid w:val="00FA7DB3"/>
    <w:rsid w:val="00FB0F16"/>
    <w:rsid w:val="00FB1130"/>
    <w:rsid w:val="00FB28E4"/>
    <w:rsid w:val="00FB390D"/>
    <w:rsid w:val="00FB49E9"/>
    <w:rsid w:val="00FB558F"/>
    <w:rsid w:val="00FB5A2E"/>
    <w:rsid w:val="00FB60C5"/>
    <w:rsid w:val="00FB7451"/>
    <w:rsid w:val="00FC05E1"/>
    <w:rsid w:val="00FD0864"/>
    <w:rsid w:val="00FD2A5C"/>
    <w:rsid w:val="00FD4492"/>
    <w:rsid w:val="00FD4883"/>
    <w:rsid w:val="00FD6597"/>
    <w:rsid w:val="00FE0B97"/>
    <w:rsid w:val="00FE0D85"/>
    <w:rsid w:val="00FE11CF"/>
    <w:rsid w:val="00FE1E57"/>
    <w:rsid w:val="00FE21A1"/>
    <w:rsid w:val="00FE22F9"/>
    <w:rsid w:val="00FE4BC3"/>
    <w:rsid w:val="00FE57A8"/>
    <w:rsid w:val="00FE5891"/>
    <w:rsid w:val="00FE6D17"/>
    <w:rsid w:val="00FF6543"/>
    <w:rsid w:val="00FF7236"/>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FF959"/>
  <w15:docId w15:val="{6BE339A3-ABCE-49CE-A1BA-102708C6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4F8"/>
    <w:pPr>
      <w:tabs>
        <w:tab w:val="center" w:pos="4153"/>
        <w:tab w:val="right" w:pos="8306"/>
      </w:tabs>
    </w:pPr>
  </w:style>
  <w:style w:type="paragraph" w:styleId="Footer">
    <w:name w:val="footer"/>
    <w:basedOn w:val="Normal"/>
    <w:rsid w:val="00D874F8"/>
    <w:pPr>
      <w:tabs>
        <w:tab w:val="center" w:pos="4153"/>
        <w:tab w:val="right" w:pos="8306"/>
      </w:tabs>
    </w:pPr>
  </w:style>
  <w:style w:type="table" w:styleId="TableGrid">
    <w:name w:val="Table Grid"/>
    <w:basedOn w:val="TableNormal"/>
    <w:uiPriority w:val="59"/>
    <w:rsid w:val="0060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1B42"/>
    <w:rPr>
      <w:rFonts w:ascii="Tahoma" w:hAnsi="Tahoma" w:cs="Tahoma"/>
      <w:sz w:val="16"/>
      <w:szCs w:val="16"/>
    </w:rPr>
  </w:style>
  <w:style w:type="character" w:styleId="CommentReference">
    <w:name w:val="annotation reference"/>
    <w:semiHidden/>
    <w:rsid w:val="001B213F"/>
    <w:rPr>
      <w:sz w:val="16"/>
      <w:szCs w:val="16"/>
    </w:rPr>
  </w:style>
  <w:style w:type="paragraph" w:styleId="CommentText">
    <w:name w:val="annotation text"/>
    <w:basedOn w:val="Normal"/>
    <w:semiHidden/>
    <w:rsid w:val="001B213F"/>
    <w:rPr>
      <w:sz w:val="20"/>
      <w:szCs w:val="20"/>
    </w:rPr>
  </w:style>
  <w:style w:type="paragraph" w:styleId="CommentSubject">
    <w:name w:val="annotation subject"/>
    <w:basedOn w:val="CommentText"/>
    <w:next w:val="CommentText"/>
    <w:semiHidden/>
    <w:rsid w:val="001B213F"/>
    <w:rPr>
      <w:b/>
      <w:bCs/>
    </w:rPr>
  </w:style>
  <w:style w:type="character" w:styleId="PageNumber">
    <w:name w:val="page number"/>
    <w:basedOn w:val="DefaultParagraphFont"/>
    <w:rsid w:val="00C068D3"/>
  </w:style>
  <w:style w:type="paragraph" w:styleId="ListParagraph">
    <w:name w:val="List Paragraph"/>
    <w:basedOn w:val="Normal"/>
    <w:uiPriority w:val="34"/>
    <w:qFormat/>
    <w:rsid w:val="00796E92"/>
    <w:pPr>
      <w:ind w:left="720"/>
      <w:contextualSpacing/>
    </w:pPr>
  </w:style>
  <w:style w:type="table" w:styleId="TableClassic1">
    <w:name w:val="Table Classic 1"/>
    <w:basedOn w:val="TableNormal"/>
    <w:rsid w:val="001B20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D1F73"/>
    <w:rPr>
      <w:color w:val="0000FF"/>
      <w:u w:val="single"/>
    </w:rPr>
  </w:style>
  <w:style w:type="character" w:styleId="FollowedHyperlink">
    <w:name w:val="FollowedHyperlink"/>
    <w:basedOn w:val="DefaultParagraphFont"/>
    <w:rsid w:val="003171F0"/>
    <w:rPr>
      <w:color w:val="800080" w:themeColor="followedHyperlink"/>
      <w:u w:val="single"/>
    </w:rPr>
  </w:style>
  <w:style w:type="paragraph" w:customStyle="1" w:styleId="Default">
    <w:name w:val="Default"/>
    <w:basedOn w:val="Normal"/>
    <w:rsid w:val="00910834"/>
    <w:pPr>
      <w:autoSpaceDE w:val="0"/>
      <w:autoSpaceDN w:val="0"/>
    </w:pPr>
    <w:rPr>
      <w:rFonts w:ascii="Calibri" w:eastAsiaTheme="minorHAnsi" w:hAnsi="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836">
      <w:bodyDiv w:val="1"/>
      <w:marLeft w:val="0"/>
      <w:marRight w:val="0"/>
      <w:marTop w:val="0"/>
      <w:marBottom w:val="0"/>
      <w:divBdr>
        <w:top w:val="none" w:sz="0" w:space="0" w:color="auto"/>
        <w:left w:val="none" w:sz="0" w:space="0" w:color="auto"/>
        <w:bottom w:val="none" w:sz="0" w:space="0" w:color="auto"/>
        <w:right w:val="none" w:sz="0" w:space="0" w:color="auto"/>
      </w:divBdr>
    </w:div>
    <w:div w:id="333842377">
      <w:bodyDiv w:val="1"/>
      <w:marLeft w:val="0"/>
      <w:marRight w:val="0"/>
      <w:marTop w:val="0"/>
      <w:marBottom w:val="0"/>
      <w:divBdr>
        <w:top w:val="none" w:sz="0" w:space="0" w:color="auto"/>
        <w:left w:val="none" w:sz="0" w:space="0" w:color="auto"/>
        <w:bottom w:val="none" w:sz="0" w:space="0" w:color="auto"/>
        <w:right w:val="none" w:sz="0" w:space="0" w:color="auto"/>
      </w:divBdr>
    </w:div>
    <w:div w:id="358051851">
      <w:bodyDiv w:val="1"/>
      <w:marLeft w:val="0"/>
      <w:marRight w:val="0"/>
      <w:marTop w:val="0"/>
      <w:marBottom w:val="0"/>
      <w:divBdr>
        <w:top w:val="none" w:sz="0" w:space="0" w:color="auto"/>
        <w:left w:val="none" w:sz="0" w:space="0" w:color="auto"/>
        <w:bottom w:val="none" w:sz="0" w:space="0" w:color="auto"/>
        <w:right w:val="none" w:sz="0" w:space="0" w:color="auto"/>
      </w:divBdr>
      <w:divsChild>
        <w:div w:id="1744058899">
          <w:marLeft w:val="0"/>
          <w:marRight w:val="0"/>
          <w:marTop w:val="0"/>
          <w:marBottom w:val="0"/>
          <w:divBdr>
            <w:top w:val="none" w:sz="0" w:space="0" w:color="auto"/>
            <w:left w:val="none" w:sz="0" w:space="0" w:color="auto"/>
            <w:bottom w:val="none" w:sz="0" w:space="0" w:color="auto"/>
            <w:right w:val="none" w:sz="0" w:space="0" w:color="auto"/>
          </w:divBdr>
        </w:div>
      </w:divsChild>
    </w:div>
    <w:div w:id="409161819">
      <w:bodyDiv w:val="1"/>
      <w:marLeft w:val="0"/>
      <w:marRight w:val="0"/>
      <w:marTop w:val="0"/>
      <w:marBottom w:val="0"/>
      <w:divBdr>
        <w:top w:val="none" w:sz="0" w:space="0" w:color="auto"/>
        <w:left w:val="none" w:sz="0" w:space="0" w:color="auto"/>
        <w:bottom w:val="none" w:sz="0" w:space="0" w:color="auto"/>
        <w:right w:val="none" w:sz="0" w:space="0" w:color="auto"/>
      </w:divBdr>
    </w:div>
    <w:div w:id="412706248">
      <w:bodyDiv w:val="1"/>
      <w:marLeft w:val="0"/>
      <w:marRight w:val="0"/>
      <w:marTop w:val="0"/>
      <w:marBottom w:val="0"/>
      <w:divBdr>
        <w:top w:val="none" w:sz="0" w:space="0" w:color="auto"/>
        <w:left w:val="none" w:sz="0" w:space="0" w:color="auto"/>
        <w:bottom w:val="none" w:sz="0" w:space="0" w:color="auto"/>
        <w:right w:val="none" w:sz="0" w:space="0" w:color="auto"/>
      </w:divBdr>
      <w:divsChild>
        <w:div w:id="942617437">
          <w:marLeft w:val="0"/>
          <w:marRight w:val="0"/>
          <w:marTop w:val="0"/>
          <w:marBottom w:val="0"/>
          <w:divBdr>
            <w:top w:val="none" w:sz="0" w:space="0" w:color="auto"/>
            <w:left w:val="none" w:sz="0" w:space="0" w:color="auto"/>
            <w:bottom w:val="none" w:sz="0" w:space="0" w:color="auto"/>
            <w:right w:val="none" w:sz="0" w:space="0" w:color="auto"/>
          </w:divBdr>
          <w:divsChild>
            <w:div w:id="1198159742">
              <w:marLeft w:val="0"/>
              <w:marRight w:val="0"/>
              <w:marTop w:val="0"/>
              <w:marBottom w:val="0"/>
              <w:divBdr>
                <w:top w:val="none" w:sz="0" w:space="0" w:color="auto"/>
                <w:left w:val="none" w:sz="0" w:space="0" w:color="auto"/>
                <w:bottom w:val="none" w:sz="0" w:space="0" w:color="auto"/>
                <w:right w:val="none" w:sz="0" w:space="0" w:color="auto"/>
              </w:divBdr>
              <w:divsChild>
                <w:div w:id="718821728">
                  <w:marLeft w:val="0"/>
                  <w:marRight w:val="0"/>
                  <w:marTop w:val="100"/>
                  <w:marBottom w:val="100"/>
                  <w:divBdr>
                    <w:top w:val="none" w:sz="0" w:space="0" w:color="auto"/>
                    <w:left w:val="none" w:sz="0" w:space="0" w:color="auto"/>
                    <w:bottom w:val="none" w:sz="0" w:space="0" w:color="auto"/>
                    <w:right w:val="none" w:sz="0" w:space="0" w:color="auto"/>
                  </w:divBdr>
                  <w:divsChild>
                    <w:div w:id="2096973596">
                      <w:marLeft w:val="3525"/>
                      <w:marRight w:val="0"/>
                      <w:marTop w:val="0"/>
                      <w:marBottom w:val="0"/>
                      <w:divBdr>
                        <w:top w:val="none" w:sz="0" w:space="0" w:color="auto"/>
                        <w:left w:val="none" w:sz="0" w:space="0" w:color="auto"/>
                        <w:bottom w:val="none" w:sz="0" w:space="0" w:color="auto"/>
                        <w:right w:val="none" w:sz="0" w:space="0" w:color="auto"/>
                      </w:divBdr>
                      <w:divsChild>
                        <w:div w:id="211237044">
                          <w:marLeft w:val="0"/>
                          <w:marRight w:val="0"/>
                          <w:marTop w:val="0"/>
                          <w:marBottom w:val="0"/>
                          <w:divBdr>
                            <w:top w:val="none" w:sz="0" w:space="0" w:color="auto"/>
                            <w:left w:val="none" w:sz="0" w:space="0" w:color="auto"/>
                            <w:bottom w:val="none" w:sz="0" w:space="0" w:color="auto"/>
                            <w:right w:val="none" w:sz="0" w:space="0" w:color="auto"/>
                          </w:divBdr>
                          <w:divsChild>
                            <w:div w:id="740055409">
                              <w:marLeft w:val="0"/>
                              <w:marRight w:val="0"/>
                              <w:marTop w:val="0"/>
                              <w:marBottom w:val="0"/>
                              <w:divBdr>
                                <w:top w:val="none" w:sz="0" w:space="0" w:color="auto"/>
                                <w:left w:val="none" w:sz="0" w:space="0" w:color="auto"/>
                                <w:bottom w:val="none" w:sz="0" w:space="0" w:color="auto"/>
                                <w:right w:val="none" w:sz="0" w:space="0" w:color="auto"/>
                              </w:divBdr>
                              <w:divsChild>
                                <w:div w:id="1705863633">
                                  <w:marLeft w:val="0"/>
                                  <w:marRight w:val="0"/>
                                  <w:marTop w:val="0"/>
                                  <w:marBottom w:val="0"/>
                                  <w:divBdr>
                                    <w:top w:val="none" w:sz="0" w:space="0" w:color="auto"/>
                                    <w:left w:val="none" w:sz="0" w:space="0" w:color="auto"/>
                                    <w:bottom w:val="none" w:sz="0" w:space="0" w:color="auto"/>
                                    <w:right w:val="none" w:sz="0" w:space="0" w:color="auto"/>
                                  </w:divBdr>
                                  <w:divsChild>
                                    <w:div w:id="2101098436">
                                      <w:marLeft w:val="0"/>
                                      <w:marRight w:val="0"/>
                                      <w:marTop w:val="0"/>
                                      <w:marBottom w:val="0"/>
                                      <w:divBdr>
                                        <w:top w:val="none" w:sz="0" w:space="0" w:color="auto"/>
                                        <w:left w:val="none" w:sz="0" w:space="0" w:color="auto"/>
                                        <w:bottom w:val="none" w:sz="0" w:space="0" w:color="auto"/>
                                        <w:right w:val="none" w:sz="0" w:space="0" w:color="auto"/>
                                      </w:divBdr>
                                      <w:divsChild>
                                        <w:div w:id="1348096192">
                                          <w:marLeft w:val="0"/>
                                          <w:marRight w:val="0"/>
                                          <w:marTop w:val="0"/>
                                          <w:marBottom w:val="0"/>
                                          <w:divBdr>
                                            <w:top w:val="none" w:sz="0" w:space="0" w:color="auto"/>
                                            <w:left w:val="none" w:sz="0" w:space="0" w:color="auto"/>
                                            <w:bottom w:val="none" w:sz="0" w:space="0" w:color="auto"/>
                                            <w:right w:val="none" w:sz="0" w:space="0" w:color="auto"/>
                                          </w:divBdr>
                                          <w:divsChild>
                                            <w:div w:id="1849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549723">
      <w:bodyDiv w:val="1"/>
      <w:marLeft w:val="0"/>
      <w:marRight w:val="0"/>
      <w:marTop w:val="0"/>
      <w:marBottom w:val="0"/>
      <w:divBdr>
        <w:top w:val="none" w:sz="0" w:space="0" w:color="auto"/>
        <w:left w:val="none" w:sz="0" w:space="0" w:color="auto"/>
        <w:bottom w:val="none" w:sz="0" w:space="0" w:color="auto"/>
        <w:right w:val="none" w:sz="0" w:space="0" w:color="auto"/>
      </w:divBdr>
    </w:div>
    <w:div w:id="491217169">
      <w:bodyDiv w:val="1"/>
      <w:marLeft w:val="0"/>
      <w:marRight w:val="0"/>
      <w:marTop w:val="0"/>
      <w:marBottom w:val="0"/>
      <w:divBdr>
        <w:top w:val="none" w:sz="0" w:space="0" w:color="auto"/>
        <w:left w:val="none" w:sz="0" w:space="0" w:color="auto"/>
        <w:bottom w:val="none" w:sz="0" w:space="0" w:color="auto"/>
        <w:right w:val="none" w:sz="0" w:space="0" w:color="auto"/>
      </w:divBdr>
    </w:div>
    <w:div w:id="849372712">
      <w:bodyDiv w:val="1"/>
      <w:marLeft w:val="0"/>
      <w:marRight w:val="0"/>
      <w:marTop w:val="0"/>
      <w:marBottom w:val="0"/>
      <w:divBdr>
        <w:top w:val="none" w:sz="0" w:space="0" w:color="auto"/>
        <w:left w:val="none" w:sz="0" w:space="0" w:color="auto"/>
        <w:bottom w:val="none" w:sz="0" w:space="0" w:color="auto"/>
        <w:right w:val="none" w:sz="0" w:space="0" w:color="auto"/>
      </w:divBdr>
    </w:div>
    <w:div w:id="931204005">
      <w:bodyDiv w:val="1"/>
      <w:marLeft w:val="0"/>
      <w:marRight w:val="0"/>
      <w:marTop w:val="0"/>
      <w:marBottom w:val="0"/>
      <w:divBdr>
        <w:top w:val="none" w:sz="0" w:space="0" w:color="auto"/>
        <w:left w:val="none" w:sz="0" w:space="0" w:color="auto"/>
        <w:bottom w:val="none" w:sz="0" w:space="0" w:color="auto"/>
        <w:right w:val="none" w:sz="0" w:space="0" w:color="auto"/>
      </w:divBdr>
    </w:div>
    <w:div w:id="1003701382">
      <w:bodyDiv w:val="1"/>
      <w:marLeft w:val="0"/>
      <w:marRight w:val="0"/>
      <w:marTop w:val="0"/>
      <w:marBottom w:val="0"/>
      <w:divBdr>
        <w:top w:val="none" w:sz="0" w:space="0" w:color="auto"/>
        <w:left w:val="none" w:sz="0" w:space="0" w:color="auto"/>
        <w:bottom w:val="none" w:sz="0" w:space="0" w:color="auto"/>
        <w:right w:val="none" w:sz="0" w:space="0" w:color="auto"/>
      </w:divBdr>
      <w:divsChild>
        <w:div w:id="1516382456">
          <w:marLeft w:val="274"/>
          <w:marRight w:val="0"/>
          <w:marTop w:val="0"/>
          <w:marBottom w:val="0"/>
          <w:divBdr>
            <w:top w:val="none" w:sz="0" w:space="0" w:color="auto"/>
            <w:left w:val="none" w:sz="0" w:space="0" w:color="auto"/>
            <w:bottom w:val="none" w:sz="0" w:space="0" w:color="auto"/>
            <w:right w:val="none" w:sz="0" w:space="0" w:color="auto"/>
          </w:divBdr>
        </w:div>
      </w:divsChild>
    </w:div>
    <w:div w:id="1237325030">
      <w:bodyDiv w:val="1"/>
      <w:marLeft w:val="0"/>
      <w:marRight w:val="0"/>
      <w:marTop w:val="0"/>
      <w:marBottom w:val="0"/>
      <w:divBdr>
        <w:top w:val="none" w:sz="0" w:space="0" w:color="auto"/>
        <w:left w:val="none" w:sz="0" w:space="0" w:color="auto"/>
        <w:bottom w:val="none" w:sz="0" w:space="0" w:color="auto"/>
        <w:right w:val="none" w:sz="0" w:space="0" w:color="auto"/>
      </w:divBdr>
    </w:div>
    <w:div w:id="1249193837">
      <w:bodyDiv w:val="1"/>
      <w:marLeft w:val="0"/>
      <w:marRight w:val="0"/>
      <w:marTop w:val="0"/>
      <w:marBottom w:val="0"/>
      <w:divBdr>
        <w:top w:val="none" w:sz="0" w:space="0" w:color="auto"/>
        <w:left w:val="none" w:sz="0" w:space="0" w:color="auto"/>
        <w:bottom w:val="none" w:sz="0" w:space="0" w:color="auto"/>
        <w:right w:val="none" w:sz="0" w:space="0" w:color="auto"/>
      </w:divBdr>
      <w:divsChild>
        <w:div w:id="2095591860">
          <w:marLeft w:val="0"/>
          <w:marRight w:val="0"/>
          <w:marTop w:val="0"/>
          <w:marBottom w:val="0"/>
          <w:divBdr>
            <w:top w:val="none" w:sz="0" w:space="0" w:color="auto"/>
            <w:left w:val="none" w:sz="0" w:space="0" w:color="auto"/>
            <w:bottom w:val="none" w:sz="0" w:space="0" w:color="auto"/>
            <w:right w:val="none" w:sz="0" w:space="0" w:color="auto"/>
          </w:divBdr>
          <w:divsChild>
            <w:div w:id="164826353">
              <w:marLeft w:val="0"/>
              <w:marRight w:val="0"/>
              <w:marTop w:val="0"/>
              <w:marBottom w:val="0"/>
              <w:divBdr>
                <w:top w:val="none" w:sz="0" w:space="0" w:color="auto"/>
                <w:left w:val="none" w:sz="0" w:space="0" w:color="auto"/>
                <w:bottom w:val="none" w:sz="0" w:space="0" w:color="auto"/>
                <w:right w:val="none" w:sz="0" w:space="0" w:color="auto"/>
              </w:divBdr>
            </w:div>
            <w:div w:id="230702787">
              <w:marLeft w:val="0"/>
              <w:marRight w:val="0"/>
              <w:marTop w:val="0"/>
              <w:marBottom w:val="0"/>
              <w:divBdr>
                <w:top w:val="none" w:sz="0" w:space="0" w:color="auto"/>
                <w:left w:val="none" w:sz="0" w:space="0" w:color="auto"/>
                <w:bottom w:val="none" w:sz="0" w:space="0" w:color="auto"/>
                <w:right w:val="none" w:sz="0" w:space="0" w:color="auto"/>
              </w:divBdr>
            </w:div>
            <w:div w:id="269631120">
              <w:marLeft w:val="0"/>
              <w:marRight w:val="0"/>
              <w:marTop w:val="0"/>
              <w:marBottom w:val="0"/>
              <w:divBdr>
                <w:top w:val="none" w:sz="0" w:space="0" w:color="auto"/>
                <w:left w:val="none" w:sz="0" w:space="0" w:color="auto"/>
                <w:bottom w:val="none" w:sz="0" w:space="0" w:color="auto"/>
                <w:right w:val="none" w:sz="0" w:space="0" w:color="auto"/>
              </w:divBdr>
            </w:div>
            <w:div w:id="298609870">
              <w:marLeft w:val="0"/>
              <w:marRight w:val="0"/>
              <w:marTop w:val="0"/>
              <w:marBottom w:val="0"/>
              <w:divBdr>
                <w:top w:val="none" w:sz="0" w:space="0" w:color="auto"/>
                <w:left w:val="none" w:sz="0" w:space="0" w:color="auto"/>
                <w:bottom w:val="none" w:sz="0" w:space="0" w:color="auto"/>
                <w:right w:val="none" w:sz="0" w:space="0" w:color="auto"/>
              </w:divBdr>
            </w:div>
            <w:div w:id="317199031">
              <w:marLeft w:val="0"/>
              <w:marRight w:val="0"/>
              <w:marTop w:val="0"/>
              <w:marBottom w:val="0"/>
              <w:divBdr>
                <w:top w:val="none" w:sz="0" w:space="0" w:color="auto"/>
                <w:left w:val="none" w:sz="0" w:space="0" w:color="auto"/>
                <w:bottom w:val="none" w:sz="0" w:space="0" w:color="auto"/>
                <w:right w:val="none" w:sz="0" w:space="0" w:color="auto"/>
              </w:divBdr>
            </w:div>
            <w:div w:id="516773787">
              <w:marLeft w:val="0"/>
              <w:marRight w:val="0"/>
              <w:marTop w:val="0"/>
              <w:marBottom w:val="0"/>
              <w:divBdr>
                <w:top w:val="none" w:sz="0" w:space="0" w:color="auto"/>
                <w:left w:val="none" w:sz="0" w:space="0" w:color="auto"/>
                <w:bottom w:val="none" w:sz="0" w:space="0" w:color="auto"/>
                <w:right w:val="none" w:sz="0" w:space="0" w:color="auto"/>
              </w:divBdr>
            </w:div>
            <w:div w:id="608582417">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653531909">
              <w:marLeft w:val="0"/>
              <w:marRight w:val="0"/>
              <w:marTop w:val="0"/>
              <w:marBottom w:val="0"/>
              <w:divBdr>
                <w:top w:val="none" w:sz="0" w:space="0" w:color="auto"/>
                <w:left w:val="none" w:sz="0" w:space="0" w:color="auto"/>
                <w:bottom w:val="none" w:sz="0" w:space="0" w:color="auto"/>
                <w:right w:val="none" w:sz="0" w:space="0" w:color="auto"/>
              </w:divBdr>
            </w:div>
            <w:div w:id="814177413">
              <w:marLeft w:val="0"/>
              <w:marRight w:val="0"/>
              <w:marTop w:val="0"/>
              <w:marBottom w:val="0"/>
              <w:divBdr>
                <w:top w:val="none" w:sz="0" w:space="0" w:color="auto"/>
                <w:left w:val="none" w:sz="0" w:space="0" w:color="auto"/>
                <w:bottom w:val="none" w:sz="0" w:space="0" w:color="auto"/>
                <w:right w:val="none" w:sz="0" w:space="0" w:color="auto"/>
              </w:divBdr>
            </w:div>
            <w:div w:id="1054934905">
              <w:marLeft w:val="0"/>
              <w:marRight w:val="0"/>
              <w:marTop w:val="0"/>
              <w:marBottom w:val="0"/>
              <w:divBdr>
                <w:top w:val="none" w:sz="0" w:space="0" w:color="auto"/>
                <w:left w:val="none" w:sz="0" w:space="0" w:color="auto"/>
                <w:bottom w:val="none" w:sz="0" w:space="0" w:color="auto"/>
                <w:right w:val="none" w:sz="0" w:space="0" w:color="auto"/>
              </w:divBdr>
            </w:div>
            <w:div w:id="1242328057">
              <w:marLeft w:val="0"/>
              <w:marRight w:val="0"/>
              <w:marTop w:val="0"/>
              <w:marBottom w:val="0"/>
              <w:divBdr>
                <w:top w:val="none" w:sz="0" w:space="0" w:color="auto"/>
                <w:left w:val="none" w:sz="0" w:space="0" w:color="auto"/>
                <w:bottom w:val="none" w:sz="0" w:space="0" w:color="auto"/>
                <w:right w:val="none" w:sz="0" w:space="0" w:color="auto"/>
              </w:divBdr>
            </w:div>
            <w:div w:id="1331134368">
              <w:marLeft w:val="0"/>
              <w:marRight w:val="0"/>
              <w:marTop w:val="0"/>
              <w:marBottom w:val="0"/>
              <w:divBdr>
                <w:top w:val="none" w:sz="0" w:space="0" w:color="auto"/>
                <w:left w:val="none" w:sz="0" w:space="0" w:color="auto"/>
                <w:bottom w:val="none" w:sz="0" w:space="0" w:color="auto"/>
                <w:right w:val="none" w:sz="0" w:space="0" w:color="auto"/>
              </w:divBdr>
            </w:div>
            <w:div w:id="1331248821">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48109301">
              <w:marLeft w:val="0"/>
              <w:marRight w:val="0"/>
              <w:marTop w:val="0"/>
              <w:marBottom w:val="0"/>
              <w:divBdr>
                <w:top w:val="none" w:sz="0" w:space="0" w:color="auto"/>
                <w:left w:val="none" w:sz="0" w:space="0" w:color="auto"/>
                <w:bottom w:val="none" w:sz="0" w:space="0" w:color="auto"/>
                <w:right w:val="none" w:sz="0" w:space="0" w:color="auto"/>
              </w:divBdr>
            </w:div>
            <w:div w:id="1639844886">
              <w:marLeft w:val="0"/>
              <w:marRight w:val="0"/>
              <w:marTop w:val="0"/>
              <w:marBottom w:val="0"/>
              <w:divBdr>
                <w:top w:val="none" w:sz="0" w:space="0" w:color="auto"/>
                <w:left w:val="none" w:sz="0" w:space="0" w:color="auto"/>
                <w:bottom w:val="none" w:sz="0" w:space="0" w:color="auto"/>
                <w:right w:val="none" w:sz="0" w:space="0" w:color="auto"/>
              </w:divBdr>
            </w:div>
            <w:div w:id="1645425763">
              <w:marLeft w:val="0"/>
              <w:marRight w:val="0"/>
              <w:marTop w:val="0"/>
              <w:marBottom w:val="0"/>
              <w:divBdr>
                <w:top w:val="none" w:sz="0" w:space="0" w:color="auto"/>
                <w:left w:val="none" w:sz="0" w:space="0" w:color="auto"/>
                <w:bottom w:val="none" w:sz="0" w:space="0" w:color="auto"/>
                <w:right w:val="none" w:sz="0" w:space="0" w:color="auto"/>
              </w:divBdr>
            </w:div>
            <w:div w:id="20374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916">
      <w:bodyDiv w:val="1"/>
      <w:marLeft w:val="0"/>
      <w:marRight w:val="0"/>
      <w:marTop w:val="0"/>
      <w:marBottom w:val="0"/>
      <w:divBdr>
        <w:top w:val="none" w:sz="0" w:space="0" w:color="auto"/>
        <w:left w:val="none" w:sz="0" w:space="0" w:color="auto"/>
        <w:bottom w:val="none" w:sz="0" w:space="0" w:color="auto"/>
        <w:right w:val="none" w:sz="0" w:space="0" w:color="auto"/>
      </w:divBdr>
    </w:div>
    <w:div w:id="1392922685">
      <w:bodyDiv w:val="1"/>
      <w:marLeft w:val="0"/>
      <w:marRight w:val="0"/>
      <w:marTop w:val="0"/>
      <w:marBottom w:val="0"/>
      <w:divBdr>
        <w:top w:val="none" w:sz="0" w:space="0" w:color="auto"/>
        <w:left w:val="none" w:sz="0" w:space="0" w:color="auto"/>
        <w:bottom w:val="none" w:sz="0" w:space="0" w:color="auto"/>
        <w:right w:val="none" w:sz="0" w:space="0" w:color="auto"/>
      </w:divBdr>
    </w:div>
    <w:div w:id="1583682802">
      <w:bodyDiv w:val="1"/>
      <w:marLeft w:val="0"/>
      <w:marRight w:val="0"/>
      <w:marTop w:val="0"/>
      <w:marBottom w:val="0"/>
      <w:divBdr>
        <w:top w:val="none" w:sz="0" w:space="0" w:color="auto"/>
        <w:left w:val="none" w:sz="0" w:space="0" w:color="auto"/>
        <w:bottom w:val="none" w:sz="0" w:space="0" w:color="auto"/>
        <w:right w:val="none" w:sz="0" w:space="0" w:color="auto"/>
      </w:divBdr>
    </w:div>
    <w:div w:id="1811049532">
      <w:bodyDiv w:val="1"/>
      <w:marLeft w:val="0"/>
      <w:marRight w:val="0"/>
      <w:marTop w:val="0"/>
      <w:marBottom w:val="0"/>
      <w:divBdr>
        <w:top w:val="none" w:sz="0" w:space="0" w:color="auto"/>
        <w:left w:val="none" w:sz="0" w:space="0" w:color="auto"/>
        <w:bottom w:val="none" w:sz="0" w:space="0" w:color="auto"/>
        <w:right w:val="none" w:sz="0" w:space="0" w:color="auto"/>
      </w:divBdr>
    </w:div>
    <w:div w:id="2015379866">
      <w:bodyDiv w:val="1"/>
      <w:marLeft w:val="0"/>
      <w:marRight w:val="0"/>
      <w:marTop w:val="0"/>
      <w:marBottom w:val="0"/>
      <w:divBdr>
        <w:top w:val="none" w:sz="0" w:space="0" w:color="auto"/>
        <w:left w:val="none" w:sz="0" w:space="0" w:color="auto"/>
        <w:bottom w:val="none" w:sz="0" w:space="0" w:color="auto"/>
        <w:right w:val="none" w:sz="0" w:space="0" w:color="auto"/>
      </w:divBdr>
    </w:div>
    <w:div w:id="2045861952">
      <w:bodyDiv w:val="1"/>
      <w:marLeft w:val="0"/>
      <w:marRight w:val="0"/>
      <w:marTop w:val="0"/>
      <w:marBottom w:val="0"/>
      <w:divBdr>
        <w:top w:val="none" w:sz="0" w:space="0" w:color="auto"/>
        <w:left w:val="none" w:sz="0" w:space="0" w:color="auto"/>
        <w:bottom w:val="none" w:sz="0" w:space="0" w:color="auto"/>
        <w:right w:val="none" w:sz="0" w:space="0" w:color="auto"/>
      </w:divBdr>
    </w:div>
    <w:div w:id="2063366363">
      <w:bodyDiv w:val="1"/>
      <w:marLeft w:val="0"/>
      <w:marRight w:val="0"/>
      <w:marTop w:val="0"/>
      <w:marBottom w:val="0"/>
      <w:divBdr>
        <w:top w:val="none" w:sz="0" w:space="0" w:color="auto"/>
        <w:left w:val="none" w:sz="0" w:space="0" w:color="auto"/>
        <w:bottom w:val="none" w:sz="0" w:space="0" w:color="auto"/>
        <w:right w:val="none" w:sz="0" w:space="0" w:color="auto"/>
      </w:divBdr>
    </w:div>
    <w:div w:id="2080323341">
      <w:bodyDiv w:val="1"/>
      <w:marLeft w:val="0"/>
      <w:marRight w:val="0"/>
      <w:marTop w:val="0"/>
      <w:marBottom w:val="0"/>
      <w:divBdr>
        <w:top w:val="none" w:sz="0" w:space="0" w:color="auto"/>
        <w:left w:val="none" w:sz="0" w:space="0" w:color="auto"/>
        <w:bottom w:val="none" w:sz="0" w:space="0" w:color="auto"/>
        <w:right w:val="none" w:sz="0" w:space="0" w:color="auto"/>
      </w:divBdr>
      <w:divsChild>
        <w:div w:id="1682972297">
          <w:marLeft w:val="0"/>
          <w:marRight w:val="0"/>
          <w:marTop w:val="0"/>
          <w:marBottom w:val="0"/>
          <w:divBdr>
            <w:top w:val="none" w:sz="0" w:space="0" w:color="auto"/>
            <w:left w:val="none" w:sz="0" w:space="0" w:color="auto"/>
            <w:bottom w:val="none" w:sz="0" w:space="0" w:color="auto"/>
            <w:right w:val="none" w:sz="0" w:space="0" w:color="auto"/>
          </w:divBdr>
          <w:divsChild>
            <w:div w:id="754060892">
              <w:marLeft w:val="0"/>
              <w:marRight w:val="0"/>
              <w:marTop w:val="0"/>
              <w:marBottom w:val="0"/>
              <w:divBdr>
                <w:top w:val="none" w:sz="0" w:space="0" w:color="auto"/>
                <w:left w:val="none" w:sz="0" w:space="0" w:color="auto"/>
                <w:bottom w:val="none" w:sz="0" w:space="0" w:color="auto"/>
                <w:right w:val="none" w:sz="0" w:space="0" w:color="auto"/>
              </w:divBdr>
              <w:divsChild>
                <w:div w:id="1858494221">
                  <w:marLeft w:val="0"/>
                  <w:marRight w:val="0"/>
                  <w:marTop w:val="100"/>
                  <w:marBottom w:val="100"/>
                  <w:divBdr>
                    <w:top w:val="none" w:sz="0" w:space="0" w:color="auto"/>
                    <w:left w:val="none" w:sz="0" w:space="0" w:color="auto"/>
                    <w:bottom w:val="none" w:sz="0" w:space="0" w:color="auto"/>
                    <w:right w:val="none" w:sz="0" w:space="0" w:color="auto"/>
                  </w:divBdr>
                  <w:divsChild>
                    <w:div w:id="1387872186">
                      <w:marLeft w:val="3525"/>
                      <w:marRight w:val="0"/>
                      <w:marTop w:val="0"/>
                      <w:marBottom w:val="0"/>
                      <w:divBdr>
                        <w:top w:val="none" w:sz="0" w:space="0" w:color="auto"/>
                        <w:left w:val="none" w:sz="0" w:space="0" w:color="auto"/>
                        <w:bottom w:val="none" w:sz="0" w:space="0" w:color="auto"/>
                        <w:right w:val="none" w:sz="0" w:space="0" w:color="auto"/>
                      </w:divBdr>
                      <w:divsChild>
                        <w:div w:id="613756389">
                          <w:marLeft w:val="0"/>
                          <w:marRight w:val="0"/>
                          <w:marTop w:val="0"/>
                          <w:marBottom w:val="0"/>
                          <w:divBdr>
                            <w:top w:val="none" w:sz="0" w:space="0" w:color="auto"/>
                            <w:left w:val="none" w:sz="0" w:space="0" w:color="auto"/>
                            <w:bottom w:val="none" w:sz="0" w:space="0" w:color="auto"/>
                            <w:right w:val="none" w:sz="0" w:space="0" w:color="auto"/>
                          </w:divBdr>
                          <w:divsChild>
                            <w:div w:id="404574828">
                              <w:marLeft w:val="0"/>
                              <w:marRight w:val="0"/>
                              <w:marTop w:val="0"/>
                              <w:marBottom w:val="0"/>
                              <w:divBdr>
                                <w:top w:val="none" w:sz="0" w:space="0" w:color="auto"/>
                                <w:left w:val="none" w:sz="0" w:space="0" w:color="auto"/>
                                <w:bottom w:val="none" w:sz="0" w:space="0" w:color="auto"/>
                                <w:right w:val="none" w:sz="0" w:space="0" w:color="auto"/>
                              </w:divBdr>
                              <w:divsChild>
                                <w:div w:id="862940795">
                                  <w:marLeft w:val="0"/>
                                  <w:marRight w:val="0"/>
                                  <w:marTop w:val="0"/>
                                  <w:marBottom w:val="0"/>
                                  <w:divBdr>
                                    <w:top w:val="none" w:sz="0" w:space="0" w:color="auto"/>
                                    <w:left w:val="none" w:sz="0" w:space="0" w:color="auto"/>
                                    <w:bottom w:val="none" w:sz="0" w:space="0" w:color="auto"/>
                                    <w:right w:val="none" w:sz="0" w:space="0" w:color="auto"/>
                                  </w:divBdr>
                                  <w:divsChild>
                                    <w:div w:id="123238046">
                                      <w:marLeft w:val="0"/>
                                      <w:marRight w:val="0"/>
                                      <w:marTop w:val="0"/>
                                      <w:marBottom w:val="0"/>
                                      <w:divBdr>
                                        <w:top w:val="none" w:sz="0" w:space="0" w:color="auto"/>
                                        <w:left w:val="none" w:sz="0" w:space="0" w:color="auto"/>
                                        <w:bottom w:val="none" w:sz="0" w:space="0" w:color="auto"/>
                                        <w:right w:val="none" w:sz="0" w:space="0" w:color="auto"/>
                                      </w:divBdr>
                                      <w:divsChild>
                                        <w:div w:id="286618852">
                                          <w:marLeft w:val="0"/>
                                          <w:marRight w:val="0"/>
                                          <w:marTop w:val="0"/>
                                          <w:marBottom w:val="0"/>
                                          <w:divBdr>
                                            <w:top w:val="none" w:sz="0" w:space="0" w:color="auto"/>
                                            <w:left w:val="none" w:sz="0" w:space="0" w:color="auto"/>
                                            <w:bottom w:val="none" w:sz="0" w:space="0" w:color="auto"/>
                                            <w:right w:val="none" w:sz="0" w:space="0" w:color="auto"/>
                                          </w:divBdr>
                                          <w:divsChild>
                                            <w:div w:id="20528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tika.Tolani-Brown@savethechildren.org" TargetMode="External"/><Relationship Id="rId18" Type="http://schemas.openxmlformats.org/officeDocument/2006/relationships/hyperlink" Target="mailto:b.mepani@savethechildren.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RS@redbarnet.dk" TargetMode="External"/><Relationship Id="rId17" Type="http://schemas.openxmlformats.org/officeDocument/2006/relationships/hyperlink" Target="mailto:marta.arranz@savethechildren.org" TargetMode="External"/><Relationship Id="rId2" Type="http://schemas.openxmlformats.org/officeDocument/2006/relationships/customXml" Target="../customXml/item2.xml"/><Relationship Id="rId16" Type="http://schemas.openxmlformats.org/officeDocument/2006/relationships/hyperlink" Target="mailto:Rodrigues@savethechildr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i.ghorkhmazyan@rb.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ani.winterstein@savethechildr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vethechildren.net/webservices/qf/signin.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hekol@savechildren.org" TargetMode="External"/><Relationship Id="rId22" Type="http://schemas.openxmlformats.org/officeDocument/2006/relationships/hyperlink" Target="https://onenet.savethechildren.net/sci/finance/SCDocuments/Forms/AllItems.aspx?View=%7B438FBB8A%2D527A%2D4E9C%2D879C%2D3539875DB22D%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P Document" ma:contentTypeID="0x010100F4ABE42D36554BC4A3ED59683975979A00EC198909C6F40141BEE998CA0E07335A00F0EAE3FD0E13464487D0776035125B45" ma:contentTypeVersion="21" ma:contentTypeDescription="" ma:contentTypeScope="" ma:versionID="c87df3e83e4b485a6d27dee4fe1694fc">
  <xsd:schema xmlns:xsd="http://www.w3.org/2001/XMLSchema" xmlns:xs="http://www.w3.org/2001/XMLSchema" xmlns:p="http://schemas.microsoft.com/office/2006/metadata/properties" xmlns:ns2="C8FEC470-01B7-46E0-BAA7-AF9A4B68A701" xmlns:ns3="42e5a9b9-c57a-4544-8465-e9ccacefeaf4" xmlns:ns4="c8fec470-01b7-46e0-baa7-af9a4b68a701" targetNamespace="http://schemas.microsoft.com/office/2006/metadata/properties" ma:root="true" ma:fieldsID="77c37c4cefe641d2f413908d58b14204" ns2:_="" ns3:_="" ns4:_="">
    <xsd:import namespace="C8FEC470-01B7-46E0-BAA7-AF9A4B68A701"/>
    <xsd:import namespace="42e5a9b9-c57a-4544-8465-e9ccacefeaf4"/>
    <xsd:import namespace="c8fec470-01b7-46e0-baa7-af9a4b68a701"/>
    <xsd:element name="properties">
      <xsd:complexType>
        <xsd:sequence>
          <xsd:element name="documentManagement">
            <xsd:complexType>
              <xsd:all>
                <xsd:element ref="ns3:SCIDescription" minOccurs="0"/>
                <xsd:element ref="ns2:CAP_x005f_x0020_Year" minOccurs="0"/>
                <xsd:element ref="ns3:SCITaxPrimaryThemeTaxHTField0" minOccurs="0"/>
                <xsd:element ref="ns3:SCITaxPrimaryDepartmentTaxHTField0" minOccurs="0"/>
                <xsd:element ref="ns3:SCITaxDocumentCategoryTaxHTField0" minOccurs="0"/>
                <xsd:element ref="ns3:SCITaxKeywordsTaxHTField0" minOccurs="0"/>
                <xsd:element ref="ns3:SCITaxPrimaryLocationTaxHTField0" minOccurs="0"/>
                <xsd:element ref="ns4:TaxCatchAll" minOccurs="0"/>
                <xsd:element ref="ns4:e84e6cdd4b5b4ddb8a42a37b8bd809d4"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CAP_x005f_x0020_Year" ma:index="9" nillable="true" ma:displayName="CAP Year" ma:default="2015" ma:format="Dropdown" ma:internalName="CAP_x0020_Year" ma:readOnly="false">
      <xsd:simpleType>
        <xsd:restriction base="dms:Choice">
          <xsd:enumeration value="2012"/>
          <xsd:enumeration value="2013"/>
          <xsd:enumeration value="2014"/>
          <xsd:enumeration value="2015"/>
        </xsd:restriction>
      </xsd:simpleType>
    </xsd:element>
  </xsd:schema>
  <xsd:schema xmlns:xsd="http://www.w3.org/2001/XMLSchema" xmlns:xs="http://www.w3.org/2001/XMLSchema" xmlns:dms="http://schemas.microsoft.com/office/2006/documentManagement/types" xmlns:pc="http://schemas.microsoft.com/office/infopath/2007/PartnerControls" targetNamespace="42e5a9b9-c57a-4544-8465-e9ccacefeaf4" elementFormDefault="qualified">
    <xsd:import namespace="http://schemas.microsoft.com/office/2006/documentManagement/types"/>
    <xsd:import namespace="http://schemas.microsoft.com/office/infopath/2007/PartnerControls"/>
    <xsd:element name="SCIDescription" ma:index="8" nillable="true" ma:displayName="Description" ma:internalName="SCIDescription" ma:readOnly="false">
      <xsd:simpleType>
        <xsd:restriction base="dms:Note">
          <xsd:maxLength value="1024"/>
        </xsd:restriction>
      </xsd:simpleType>
    </xsd:element>
    <xsd:element name="SCITaxPrimaryThemeTaxHTField0" ma:index="11" nillable="true" ma:taxonomy="true" ma:internalName="SCITaxPrimaryThemeTaxHTField0" ma:taxonomyFieldName="SCITaxPrimaryTheme" ma:displayName="Primary Theme" ma:readOnly="false"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3" nillable="true" ma:taxonomy="true" ma:internalName="SCITaxPrimaryDepartmentTaxHTField0" ma:taxonomyFieldName="SCITaxPrimaryDepartment" ma:displayName="Primary Department" ma:readOnly="false"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15"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KeywordsTaxHTField0" ma:index="17" nillable="true" ma:taxonomy="true" ma:internalName="SCITaxKeywordsTaxHTField0" ma:taxonomyFieldName="SCITaxKeywords" ma:displayName="Keywords" ma:readOnly="false" ma:fieldId="{592e37d0-d0ab-4c2b-b5ca-c230930b8d65}" ma:taxonomyMulti="true" ma:sspId="3417fd21-acce-4d58-bc3e-507b32522189" ma:termSetId="1206046e-5347-4544-8787-7d9434a970a4" ma:anchorId="00000000-0000-0000-0000-000000000000" ma:open="false" ma:isKeyword="false">
      <xsd:complexType>
        <xsd:sequence>
          <xsd:element ref="pc:Terms" minOccurs="0" maxOccurs="1"/>
        </xsd:sequence>
      </xsd:complexType>
    </xsd:element>
    <xsd:element name="SCITaxPrimaryLocationTaxHTField0" ma:index="19" ma:taxonomy="true" ma:internalName="SCITaxPrimaryLocationTaxHTField0" ma:taxonomyFieldName="SCITaxPrimaryLocation" ma:displayName="Primary Location" ma:readOnly="false"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84e6cdd4b5b4ddb8a42a37b8bd809d4" ma:index="21" ma:taxonomy="true" ma:internalName="e84e6cdd4b5b4ddb8a42a37b8bd809d4" ma:taxonomyFieldName="Region" ma:displayName="Region" ma:readOnly="false" ma:default="" ma:fieldId="{e84e6cdd-4b5b-4ddb-8a42-a37b8bd809d4}"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TaxCatchAll xmlns="c8fec470-01b7-46e0-baa7-af9a4b68a701">
      <Value>851</Value>
      <Value>113</Value>
      <Value>14</Value>
    </TaxCatchAll>
    <e84e6cdd4b5b4ddb8a42a37b8bd809d4 xmlns="c8fec470-01b7-46e0-baa7-af9a4b68a701">
      <Terms xmlns="http://schemas.microsoft.com/office/infopath/2007/PartnerControls">
        <TermInfo xmlns="http://schemas.microsoft.com/office/infopath/2007/PartnerControls">
          <TermName xmlns="http://schemas.microsoft.com/office/infopath/2007/PartnerControls">West ＆ Central Africa</TermName>
          <TermId xmlns="http://schemas.microsoft.com/office/infopath/2007/PartnerControls">2d659917-486a-4622-a8e2-ee99537b27ee</TermId>
        </TermInfo>
      </Terms>
    </e84e6cdd4b5b4ddb8a42a37b8bd809d4>
    <CAP_x005f_x0020_Year xmlns="C8FEC470-01B7-46E0-BAA7-AF9A4B68A701">2015</CAP_x005f_x0020_Year>
    <SCIDescription xmlns="42e5a9b9-c57a-4544-8465-e9ccacefeaf4">&lt;div&gt;&lt;/div&gt;</SCIDescription>
    <SCITaxPrimaryDepartmentTaxHTField0 xmlns="42e5a9b9-c57a-4544-8465-e9ccacefeaf4">
      <Terms xmlns="http://schemas.microsoft.com/office/infopath/2007/PartnerControls"/>
    </SCITaxPrimaryDepartmentTaxHTField0>
    <SCITaxKeywordsTaxHTField0 xmlns="42e5a9b9-c57a-4544-8465-e9ccacefeaf4">
      <Terms xmlns="http://schemas.microsoft.com/office/infopath/2007/PartnerControls"/>
    </SCITaxKeywordsTaxHTField0>
    <SCITaxPrimaryThemeTaxHTField0 xmlns="42e5a9b9-c57a-4544-8465-e9ccacefeaf4">
      <Terms xmlns="http://schemas.microsoft.com/office/infopath/2007/PartnerControls"/>
    </SCITaxPrimaryThemeTaxHTField0>
    <SCITaxPrimaryLocationTaxHTField0 xmlns="42e5a9b9-c57a-4544-8465-e9ccacefeaf4">
      <Terms xmlns="http://schemas.microsoft.com/office/infopath/2007/PartnerControls">
        <TermInfo xmlns="http://schemas.microsoft.com/office/infopath/2007/PartnerControls">
          <TermName xmlns="http://schemas.microsoft.com/office/infopath/2007/PartnerControls">Senegal</TermName>
          <TermId xmlns="http://schemas.microsoft.com/office/infopath/2007/PartnerControls">b718e1f6-7703-4d73-964c-9b95381b65a1</TermId>
        </TermInfo>
      </Terms>
    </SCITaxPrimaryLocationTaxHTField0>
    <SCITaxDocumentCategoryTaxHTField0 xmlns="42e5a9b9-c57a-4544-8465-e9ccacefeaf4">
      <Terms xmlns="http://schemas.microsoft.com/office/infopath/2007/PartnerControls">
        <TermInfo xmlns="http://schemas.microsoft.com/office/infopath/2007/PartnerControls">
          <TermName xmlns="http://schemas.microsoft.com/office/infopath/2007/PartnerControls">Country Annual Plan</TermName>
          <TermId xmlns="http://schemas.microsoft.com/office/infopath/2007/PartnerControls">5bbd9021-4dbd-4254-9906-b38f3ee54352</TermId>
        </TermInfo>
      </Terms>
    </SCITaxDocumentCategory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C0F32-C954-4733-890A-DF87E33DCC63}"/>
</file>

<file path=customXml/itemProps2.xml><?xml version="1.0" encoding="utf-8"?>
<ds:datastoreItem xmlns:ds="http://schemas.openxmlformats.org/officeDocument/2006/customXml" ds:itemID="{A693B097-5333-447E-AA41-BD4C61BAF90F}"/>
</file>

<file path=customXml/itemProps3.xml><?xml version="1.0" encoding="utf-8"?>
<ds:datastoreItem xmlns:ds="http://schemas.openxmlformats.org/officeDocument/2006/customXml" ds:itemID="{21229E62-F18B-46AF-ACA5-07ADAF96C76A}"/>
</file>

<file path=customXml/itemProps4.xml><?xml version="1.0" encoding="utf-8"?>
<ds:datastoreItem xmlns:ds="http://schemas.openxmlformats.org/officeDocument/2006/customXml" ds:itemID="{08556E6B-2C93-469A-AA46-4D674475EFBE}"/>
</file>

<file path=docProps/app.xml><?xml version="1.0" encoding="utf-8"?>
<Properties xmlns="http://schemas.openxmlformats.org/officeDocument/2006/extended-properties" xmlns:vt="http://schemas.openxmlformats.org/officeDocument/2006/docPropsVTypes">
  <Template>Normal.dotm</Template>
  <TotalTime>0</TotalTime>
  <Pages>9</Pages>
  <Words>5728</Words>
  <Characters>31510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CAP 2015 Template</vt:lpstr>
    </vt:vector>
  </TitlesOfParts>
  <Company>The Boston Consulting Group</Company>
  <LinksUpToDate>false</LinksUpToDate>
  <CharactersWithSpaces>37164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2015 Senegal</dc:title>
  <dc:creator>Amouyel Alexandra</dc:creator>
  <cp:lastModifiedBy>Christine G</cp:lastModifiedBy>
  <cp:revision>2</cp:revision>
  <dcterms:created xsi:type="dcterms:W3CDTF">2014-09-23T13:05:00Z</dcterms:created>
  <dcterms:modified xsi:type="dcterms:W3CDTF">2014-09-23T13:05:00Z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0x010100F4ABE42D36554BC4A3ED59683975979A00EC198909C6F40141BEE998CA0E07335A00F0EAE3FD0E13464487D0776035125B45</vt:lpwstr>
  </property>
  <property fmtid="{D5CDD505-2E9C-101B-9397-08002B2CF9AE}" pid="3" name="SCITaxSource">
    <vt:lpwstr/>
  </property>
  <property fmtid="{D5CDD505-2E9C-101B-9397-08002B2CF9AE}" pid="4" name="SCITaxDocumentCategory">
    <vt:lpwstr>851;#Country Annual Plan|5bbd9021-4dbd-4254-9906-b38f3ee54352</vt:lpwstr>
  </property>
  <property fmtid="{D5CDD505-2E9C-101B-9397-08002B2CF9AE}" pid="5" name="SCITaxAssociatedThemes">
    <vt:lpwstr/>
  </property>
  <property fmtid="{D5CDD505-2E9C-101B-9397-08002B2CF9AE}" pid="6" name="SCITaxPrimaryTheme">
    <vt:lpwstr/>
  </property>
  <property fmtid="{D5CDD505-2E9C-101B-9397-08002B2CF9AE}" pid="7" name="SCITaxAssociatedDepartments">
    <vt:lpwstr/>
  </property>
  <property fmtid="{D5CDD505-2E9C-101B-9397-08002B2CF9AE}" pid="8" name="SCITaxPartners">
    <vt:lpwstr/>
  </property>
  <property fmtid="{D5CDD505-2E9C-101B-9397-08002B2CF9AE}" pid="9" name="SCITaxKeywords">
    <vt:lpwstr/>
  </property>
  <property fmtid="{D5CDD505-2E9C-101B-9397-08002B2CF9AE}" pid="10" name="SCITaxPrimaryLocation">
    <vt:lpwstr>113;#Senegal|b718e1f6-7703-4d73-964c-9b95381b65a1</vt:lpwstr>
  </property>
  <property fmtid="{D5CDD505-2E9C-101B-9397-08002B2CF9AE}" pid="11" name="SCITaxAssociatedLocations">
    <vt:lpwstr/>
  </property>
  <property fmtid="{D5CDD505-2E9C-101B-9397-08002B2CF9AE}" pid="12" name="SCITaxLanguage">
    <vt:lpwstr/>
  </property>
  <property fmtid="{D5CDD505-2E9C-101B-9397-08002B2CF9AE}" pid="13" name="SCITaxPrimaryDepartment">
    <vt:lpwstr/>
  </property>
  <property fmtid="{D5CDD505-2E9C-101B-9397-08002B2CF9AE}" pid="14" name="SCITaxSubject">
    <vt:lpwstr/>
  </property>
  <property fmtid="{D5CDD505-2E9C-101B-9397-08002B2CF9AE}" pid="15" name="SCITaxSubjectTaxHTField0">
    <vt:lpwstr/>
  </property>
  <property fmtid="{D5CDD505-2E9C-101B-9397-08002B2CF9AE}" pid="16" name="Region">
    <vt:lpwstr>14;#West ＆ Central Africa|2d659917-486a-4622-a8e2-ee99537b27ee</vt:lpwstr>
  </property>
  <property fmtid="{D5CDD505-2E9C-101B-9397-08002B2CF9AE}" pid="17" name="iad106e4290245f0940d1bdb726c94ea">
    <vt:lpwstr/>
  </property>
  <property fmtid="{D5CDD505-2E9C-101B-9397-08002B2CF9AE}" pid="18" name="o2fdfb12f1054254ae6141ebca0ad13d">
    <vt:lpwstr/>
  </property>
  <property fmtid="{D5CDD505-2E9C-101B-9397-08002B2CF9AE}" pid="19" name="e84e6cdd4b5b4ddb8a42a37b8bd809d4">
    <vt:lpwstr/>
  </property>
  <property fmtid="{D5CDD505-2E9C-101B-9397-08002B2CF9AE}" pid="20" name="SOF Code">
    <vt:lpwstr/>
  </property>
  <property fmtid="{D5CDD505-2E9C-101B-9397-08002B2CF9AE}" pid="21" name="AMS_x0020_Project">
    <vt:lpwstr/>
  </property>
  <property fmtid="{D5CDD505-2E9C-101B-9397-08002B2CF9AE}" pid="22" name="SCITaxSourceTaxHTField0">
    <vt:lpwstr/>
  </property>
  <property fmtid="{D5CDD505-2E9C-101B-9397-08002B2CF9AE}" pid="23" name="SCITaxPartnersTaxHTField0">
    <vt:lpwstr/>
  </property>
  <property fmtid="{D5CDD505-2E9C-101B-9397-08002B2CF9AE}" pid="24" name="SCITaxAssociatedDepartmentsTaxHTField0">
    <vt:lpwstr/>
  </property>
  <property fmtid="{D5CDD505-2E9C-101B-9397-08002B2CF9AE}" pid="25" name="SCITaxLanguageTaxHTField0">
    <vt:lpwstr/>
  </property>
  <property fmtid="{D5CDD505-2E9C-101B-9397-08002B2CF9AE}" pid="26" name="SCITaxAssociatedThemesTaxHTField0">
    <vt:lpwstr/>
  </property>
  <property fmtid="{D5CDD505-2E9C-101B-9397-08002B2CF9AE}" pid="27" name="SCITaxAssociatedLocationsTaxHTField0">
    <vt:lpwstr/>
  </property>
  <property fmtid="{D5CDD505-2E9C-101B-9397-08002B2CF9AE}" pid="28" name="AMS Project">
    <vt:lpwstr/>
  </property>
</Properties>
</file>